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CD" w:rsidRDefault="00223FCD" w:rsidP="00223FCD">
      <w:pPr>
        <w:jc w:val="center"/>
      </w:pPr>
    </w:p>
    <w:p w:rsidR="00223FCD" w:rsidRDefault="00223FCD" w:rsidP="00223FCD">
      <w:pPr>
        <w:jc w:val="center"/>
      </w:pPr>
    </w:p>
    <w:p w:rsidR="00223FCD" w:rsidRDefault="00223FCD" w:rsidP="00223FCD">
      <w:pPr>
        <w:jc w:val="center"/>
      </w:pPr>
    </w:p>
    <w:p w:rsidR="001021D5" w:rsidRDefault="001021D5" w:rsidP="00223FCD">
      <w:pPr>
        <w:jc w:val="center"/>
      </w:pPr>
    </w:p>
    <w:p w:rsidR="001021D5" w:rsidRDefault="001021D5" w:rsidP="00223FCD">
      <w:pPr>
        <w:jc w:val="center"/>
      </w:pPr>
    </w:p>
    <w:p w:rsidR="00223FCD" w:rsidRDefault="00223FCD" w:rsidP="00223FCD">
      <w:pPr>
        <w:jc w:val="center"/>
      </w:pPr>
    </w:p>
    <w:p w:rsidR="00703EFC" w:rsidRDefault="00703EFC" w:rsidP="00703EFC">
      <w:pPr>
        <w:shd w:val="clear" w:color="auto" w:fill="1F497D" w:themeFill="text2"/>
        <w:autoSpaceDE w:val="0"/>
        <w:autoSpaceDN w:val="0"/>
        <w:adjustRightInd w:val="0"/>
        <w:spacing w:after="0" w:line="240" w:lineRule="auto"/>
        <w:ind w:right="-427"/>
        <w:rPr>
          <w:rFonts w:ascii="TTFFFFF900C00D3630t00" w:hAnsi="TTFFFFF900C00D3630t00" w:cs="TTFFFFF900C00D3630t00"/>
          <w:sz w:val="45"/>
          <w:szCs w:val="45"/>
        </w:rPr>
      </w:pPr>
    </w:p>
    <w:p w:rsidR="000F53DF" w:rsidRDefault="000F53DF" w:rsidP="000F53DF">
      <w:pPr>
        <w:shd w:val="clear" w:color="auto" w:fill="1F497D" w:themeFill="text2"/>
        <w:autoSpaceDE w:val="0"/>
        <w:autoSpaceDN w:val="0"/>
        <w:adjustRightInd w:val="0"/>
        <w:spacing w:after="0" w:line="240" w:lineRule="auto"/>
        <w:ind w:right="-427"/>
        <w:jc w:val="center"/>
        <w:rPr>
          <w:rFonts w:ascii="TTFFFFF900C00D3630t00" w:hAnsi="TTFFFFF900C00D3630t00" w:cs="TTFFFFF900C00D3630t00"/>
          <w:b/>
          <w:color w:val="FFFFFF" w:themeColor="background1"/>
          <w:sz w:val="28"/>
          <w:szCs w:val="28"/>
        </w:rPr>
      </w:pPr>
    </w:p>
    <w:p w:rsidR="000F53DF" w:rsidRDefault="000F53DF" w:rsidP="000F53DF">
      <w:pPr>
        <w:shd w:val="clear" w:color="auto" w:fill="1F497D" w:themeFill="text2"/>
        <w:autoSpaceDE w:val="0"/>
        <w:autoSpaceDN w:val="0"/>
        <w:adjustRightInd w:val="0"/>
        <w:spacing w:after="0" w:line="240" w:lineRule="auto"/>
        <w:ind w:right="-427"/>
        <w:jc w:val="center"/>
        <w:rPr>
          <w:rFonts w:ascii="TTFFFFF900C00D3630t00" w:hAnsi="TTFFFFF900C00D3630t00" w:cs="TTFFFFF900C00D3630t00"/>
          <w:b/>
          <w:color w:val="FFFFFF" w:themeColor="background1"/>
          <w:sz w:val="28"/>
          <w:szCs w:val="28"/>
        </w:rPr>
      </w:pPr>
    </w:p>
    <w:p w:rsidR="000F53DF" w:rsidRPr="000F53DF" w:rsidRDefault="00703EFC" w:rsidP="000F53DF">
      <w:pPr>
        <w:shd w:val="clear" w:color="auto" w:fill="1F497D" w:themeFill="text2"/>
        <w:autoSpaceDE w:val="0"/>
        <w:autoSpaceDN w:val="0"/>
        <w:adjustRightInd w:val="0"/>
        <w:spacing w:after="0" w:line="240" w:lineRule="auto"/>
        <w:ind w:right="-427"/>
        <w:jc w:val="center"/>
        <w:rPr>
          <w:rFonts w:ascii="TTFFFFF900C00D3630t00" w:hAnsi="TTFFFFF900C00D3630t00" w:cs="TTFFFFF900C00D3630t00"/>
          <w:b/>
          <w:color w:val="FFFFFF" w:themeColor="background1"/>
          <w:sz w:val="28"/>
          <w:szCs w:val="28"/>
        </w:rPr>
      </w:pPr>
      <w:r w:rsidRPr="00703EFC">
        <w:rPr>
          <w:rFonts w:ascii="TTFFFFF900C00D3630t00" w:hAnsi="TTFFFFF900C00D3630t00" w:cs="TTFFFFF900C00D3630t00"/>
          <w:b/>
          <w:color w:val="FFFFFF" w:themeColor="background1"/>
          <w:sz w:val="28"/>
          <w:szCs w:val="28"/>
        </w:rPr>
        <w:t xml:space="preserve"> </w:t>
      </w:r>
      <w:r w:rsidR="000F53DF" w:rsidRPr="000F53DF">
        <w:rPr>
          <w:rFonts w:ascii="TTFFFFF900C00D3630t00" w:hAnsi="TTFFFFF900C00D3630t00" w:cs="TTFFFFF900C00D3630t00"/>
          <w:b/>
          <w:color w:val="FFFFFF" w:themeColor="background1"/>
          <w:sz w:val="28"/>
          <w:szCs w:val="28"/>
        </w:rPr>
        <w:t>ESTRATEGIA DE APERTURA Y REUTILIZACION DE DATOS ABIERTOS GUBERNAMENTALES</w:t>
      </w:r>
      <w:r w:rsidR="000F53DF" w:rsidRPr="000F53DF">
        <w:rPr>
          <w:rFonts w:ascii="TTFFFFF900C00CFD50t00" w:hAnsi="TTFFFFF900C00CFD50t00" w:cs="TTFFFFF900C00CFD50t00"/>
          <w:b/>
          <w:color w:val="FFFFFF" w:themeColor="background1"/>
          <w:sz w:val="28"/>
          <w:szCs w:val="28"/>
        </w:rPr>
        <w:t xml:space="preserve"> </w:t>
      </w:r>
      <w:r w:rsidR="000F53DF">
        <w:rPr>
          <w:rFonts w:ascii="TTFFFFF900C00CFD50t00" w:hAnsi="TTFFFFF900C00CFD50t00" w:cs="TTFFFFF900C00CFD50t00"/>
          <w:b/>
          <w:color w:val="FFFFFF" w:themeColor="background1"/>
          <w:sz w:val="28"/>
          <w:szCs w:val="28"/>
        </w:rPr>
        <w:t>EN EL PERÚ</w:t>
      </w:r>
    </w:p>
    <w:p w:rsidR="00703EFC" w:rsidRPr="00703EFC" w:rsidRDefault="000F53DF" w:rsidP="000F53DF">
      <w:pPr>
        <w:shd w:val="clear" w:color="auto" w:fill="1F497D" w:themeFill="text2"/>
        <w:autoSpaceDE w:val="0"/>
        <w:autoSpaceDN w:val="0"/>
        <w:adjustRightInd w:val="0"/>
        <w:spacing w:after="0" w:line="240" w:lineRule="auto"/>
        <w:ind w:right="-427"/>
        <w:jc w:val="center"/>
        <w:rPr>
          <w:rFonts w:ascii="TTFFFFF900C00D3630t00" w:hAnsi="TTFFFFF900C00D3630t00" w:cs="TTFFFFF900C00D3630t00"/>
          <w:b/>
          <w:color w:val="FFFFFF" w:themeColor="background1"/>
          <w:sz w:val="28"/>
          <w:szCs w:val="28"/>
        </w:rPr>
      </w:pPr>
      <w:r w:rsidRPr="000F53DF">
        <w:rPr>
          <w:rFonts w:ascii="TTFFFFF900C00D3630t00" w:hAnsi="TTFFFFF900C00D3630t00" w:cs="TTFFFFF900C00D3630t00"/>
          <w:b/>
          <w:color w:val="FFFFFF" w:themeColor="background1"/>
          <w:sz w:val="28"/>
          <w:szCs w:val="28"/>
        </w:rPr>
        <w:t>(2015-2019)</w:t>
      </w:r>
    </w:p>
    <w:p w:rsidR="00703EFC" w:rsidRDefault="00703EFC" w:rsidP="00703EFC">
      <w:pPr>
        <w:pStyle w:val="Default"/>
        <w:shd w:val="clear" w:color="auto" w:fill="1F497D" w:themeFill="text2"/>
        <w:ind w:right="-427"/>
        <w:rPr>
          <w:color w:val="FFFFFF" w:themeColor="background1"/>
          <w:sz w:val="28"/>
          <w:szCs w:val="28"/>
        </w:rPr>
      </w:pPr>
    </w:p>
    <w:p w:rsidR="000F53DF" w:rsidRPr="00703EFC" w:rsidRDefault="000F53DF" w:rsidP="00703EFC">
      <w:pPr>
        <w:pStyle w:val="Default"/>
        <w:shd w:val="clear" w:color="auto" w:fill="1F497D" w:themeFill="text2"/>
        <w:ind w:right="-427"/>
        <w:rPr>
          <w:color w:val="FFFFFF" w:themeColor="background1"/>
          <w:sz w:val="28"/>
          <w:szCs w:val="28"/>
        </w:rPr>
      </w:pPr>
    </w:p>
    <w:p w:rsidR="00703EFC" w:rsidRPr="00703EFC" w:rsidRDefault="00703EFC" w:rsidP="001021D5">
      <w:pPr>
        <w:shd w:val="clear" w:color="auto" w:fill="1F497D" w:themeFill="text2"/>
        <w:spacing w:after="0"/>
        <w:ind w:right="-427"/>
        <w:jc w:val="center"/>
        <w:rPr>
          <w:rFonts w:ascii="TTFFFFF900C00CFD50t00" w:hAnsi="TTFFFFF900C00CFD50t00" w:cs="TTFFFFF900C00CFD50t00"/>
          <w:b/>
          <w:color w:val="FFFFFF" w:themeColor="background1"/>
          <w:sz w:val="28"/>
          <w:szCs w:val="28"/>
        </w:rPr>
      </w:pPr>
    </w:p>
    <w:p w:rsidR="00703EFC" w:rsidRDefault="00703EFC" w:rsidP="00703EFC">
      <w:pPr>
        <w:shd w:val="clear" w:color="auto" w:fill="948A54" w:themeFill="background2" w:themeFillShade="80"/>
        <w:ind w:right="-427"/>
      </w:pPr>
    </w:p>
    <w:p w:rsidR="00223FCD" w:rsidRDefault="00223FCD" w:rsidP="00223FCD">
      <w:pPr>
        <w:jc w:val="center"/>
      </w:pPr>
    </w:p>
    <w:p w:rsidR="001021D5" w:rsidRPr="00C0580A" w:rsidRDefault="001021D5" w:rsidP="000F53DF">
      <w:pPr>
        <w:rPr>
          <w:rFonts w:ascii="Arial" w:hAnsi="Arial" w:cs="Arial"/>
          <w:b/>
          <w:sz w:val="32"/>
          <w:szCs w:val="32"/>
        </w:rPr>
      </w:pPr>
    </w:p>
    <w:p w:rsidR="00223FCD" w:rsidRPr="001021D5" w:rsidRDefault="00223FCD" w:rsidP="00223FCD">
      <w:pPr>
        <w:jc w:val="center"/>
        <w:rPr>
          <w:rFonts w:ascii="Arial Narrow" w:hAnsi="Arial Narrow" w:cs="Arial"/>
          <w:sz w:val="28"/>
          <w:szCs w:val="28"/>
        </w:rPr>
      </w:pPr>
      <w:r w:rsidRPr="001021D5">
        <w:rPr>
          <w:rFonts w:ascii="Arial Narrow" w:hAnsi="Arial Narrow" w:cs="Arial"/>
          <w:sz w:val="28"/>
          <w:szCs w:val="28"/>
        </w:rPr>
        <w:t>Elaborado para:</w:t>
      </w:r>
    </w:p>
    <w:p w:rsidR="00223FCD" w:rsidRDefault="00223FCD" w:rsidP="00223FCD">
      <w:pPr>
        <w:jc w:val="center"/>
        <w:rPr>
          <w:rFonts w:ascii="Arial Narrow" w:hAnsi="Arial Narrow" w:cs="Arial"/>
          <w:b/>
          <w:sz w:val="28"/>
          <w:szCs w:val="28"/>
        </w:rPr>
      </w:pPr>
      <w:r w:rsidRPr="008A173B">
        <w:rPr>
          <w:rFonts w:ascii="Arial Narrow" w:hAnsi="Arial Narrow" w:cs="Arial"/>
          <w:b/>
          <w:sz w:val="28"/>
          <w:szCs w:val="28"/>
        </w:rPr>
        <w:t>PROGOBERNABILIDAD</w:t>
      </w:r>
    </w:p>
    <w:p w:rsidR="000F53DF" w:rsidRDefault="000F53DF" w:rsidP="00223FCD">
      <w:pPr>
        <w:jc w:val="center"/>
        <w:rPr>
          <w:rFonts w:ascii="Arial Narrow" w:hAnsi="Arial Narrow" w:cs="Arial"/>
          <w:b/>
          <w:sz w:val="28"/>
          <w:szCs w:val="28"/>
        </w:rPr>
      </w:pPr>
      <w:r>
        <w:rPr>
          <w:rFonts w:ascii="Arial Narrow" w:hAnsi="Arial Narrow" w:cs="Arial"/>
          <w:b/>
          <w:sz w:val="28"/>
          <w:szCs w:val="28"/>
        </w:rPr>
        <w:t>Y</w:t>
      </w:r>
    </w:p>
    <w:p w:rsidR="00E66B61" w:rsidRDefault="000F53DF" w:rsidP="00223FCD">
      <w:pPr>
        <w:jc w:val="center"/>
        <w:rPr>
          <w:rFonts w:ascii="Arial Narrow" w:hAnsi="Arial Narrow" w:cs="Arial"/>
          <w:b/>
          <w:sz w:val="28"/>
          <w:szCs w:val="28"/>
        </w:rPr>
      </w:pPr>
      <w:r>
        <w:rPr>
          <w:rFonts w:ascii="Arial Narrow" w:hAnsi="Arial Narrow" w:cs="Arial"/>
          <w:b/>
          <w:sz w:val="28"/>
          <w:szCs w:val="28"/>
        </w:rPr>
        <w:t>SECRETARÍA DE GESTIÓN PÚBLICA</w:t>
      </w:r>
    </w:p>
    <w:p w:rsidR="000F53DF" w:rsidRPr="008A173B" w:rsidRDefault="000F53DF" w:rsidP="00223FCD">
      <w:pPr>
        <w:jc w:val="center"/>
        <w:rPr>
          <w:rFonts w:ascii="Arial Narrow" w:hAnsi="Arial Narrow" w:cs="Arial"/>
          <w:b/>
          <w:sz w:val="28"/>
          <w:szCs w:val="28"/>
        </w:rPr>
      </w:pPr>
      <w:r>
        <w:rPr>
          <w:rFonts w:ascii="Arial Narrow" w:hAnsi="Arial Narrow" w:cs="Arial"/>
          <w:b/>
          <w:sz w:val="28"/>
          <w:szCs w:val="28"/>
        </w:rPr>
        <w:t>PRESIDENCIA DEL CONSEJO DE MINISTROS</w:t>
      </w:r>
    </w:p>
    <w:p w:rsidR="00223FCD" w:rsidRPr="008A173B" w:rsidRDefault="00223FCD" w:rsidP="000F53DF">
      <w:pPr>
        <w:rPr>
          <w:rFonts w:ascii="Arial Narrow" w:hAnsi="Arial Narrow" w:cs="Arial"/>
          <w:b/>
          <w:sz w:val="28"/>
          <w:szCs w:val="28"/>
        </w:rPr>
      </w:pPr>
    </w:p>
    <w:p w:rsidR="00223FCD" w:rsidRPr="008A173B" w:rsidRDefault="00223FCD" w:rsidP="00223FCD">
      <w:pPr>
        <w:jc w:val="center"/>
        <w:rPr>
          <w:rFonts w:ascii="Arial Narrow" w:hAnsi="Arial Narrow" w:cs="Arial"/>
          <w:b/>
          <w:sz w:val="28"/>
          <w:szCs w:val="28"/>
        </w:rPr>
      </w:pPr>
    </w:p>
    <w:p w:rsidR="00223FCD" w:rsidRPr="001021D5" w:rsidRDefault="00E66B61" w:rsidP="00223FCD">
      <w:pPr>
        <w:jc w:val="center"/>
        <w:rPr>
          <w:rFonts w:ascii="Arial Narrow" w:hAnsi="Arial Narrow" w:cs="Arial"/>
          <w:sz w:val="24"/>
          <w:szCs w:val="24"/>
        </w:rPr>
      </w:pPr>
      <w:r>
        <w:rPr>
          <w:rFonts w:ascii="Arial Narrow" w:hAnsi="Arial Narrow" w:cs="Arial"/>
          <w:sz w:val="24"/>
          <w:szCs w:val="24"/>
        </w:rPr>
        <w:t>Mayo</w:t>
      </w:r>
      <w:r w:rsidR="00223FCD" w:rsidRPr="001021D5">
        <w:rPr>
          <w:rFonts w:ascii="Arial Narrow" w:hAnsi="Arial Narrow" w:cs="Arial"/>
          <w:sz w:val="24"/>
          <w:szCs w:val="24"/>
        </w:rPr>
        <w:t xml:space="preserve"> 2015</w:t>
      </w:r>
    </w:p>
    <w:p w:rsidR="00223FCD" w:rsidRDefault="00223FCD">
      <w:pPr>
        <w:rPr>
          <w:rFonts w:ascii="Arial Narrow" w:hAnsi="Arial Narrow" w:cs="Arial"/>
          <w:b/>
          <w:sz w:val="32"/>
          <w:szCs w:val="32"/>
        </w:rPr>
      </w:pPr>
      <w:r w:rsidRPr="008A173B">
        <w:rPr>
          <w:rFonts w:ascii="Arial Narrow" w:hAnsi="Arial Narrow" w:cs="Arial"/>
          <w:b/>
          <w:sz w:val="32"/>
          <w:szCs w:val="32"/>
        </w:rPr>
        <w:br w:type="page"/>
      </w:r>
    </w:p>
    <w:p w:rsidR="00EB7563" w:rsidRPr="008A173B" w:rsidRDefault="00EB7563">
      <w:pPr>
        <w:rPr>
          <w:rFonts w:ascii="Arial Narrow" w:hAnsi="Arial Narrow" w:cs="Arial"/>
          <w:b/>
          <w:sz w:val="32"/>
          <w:szCs w:val="32"/>
        </w:rPr>
      </w:pPr>
    </w:p>
    <w:p w:rsidR="001021D5" w:rsidRPr="001021D5" w:rsidRDefault="001021D5" w:rsidP="009C4585">
      <w:pPr>
        <w:shd w:val="clear" w:color="auto" w:fill="1F497D" w:themeFill="text2"/>
        <w:ind w:right="-93"/>
        <w:jc w:val="center"/>
        <w:rPr>
          <w:rFonts w:ascii="Arial Narrow" w:hAnsi="Arial Narrow"/>
          <w:b/>
          <w:color w:val="FFFFFF" w:themeColor="background1"/>
          <w:sz w:val="24"/>
          <w:szCs w:val="24"/>
        </w:rPr>
      </w:pPr>
      <w:r>
        <w:rPr>
          <w:rFonts w:ascii="Arial Narrow" w:hAnsi="Arial Narrow"/>
          <w:b/>
          <w:color w:val="FFFFFF" w:themeColor="background1"/>
          <w:sz w:val="24"/>
          <w:szCs w:val="24"/>
        </w:rPr>
        <w:t>CONTENIDO</w:t>
      </w:r>
    </w:p>
    <w:p w:rsidR="00020EF6" w:rsidRDefault="00020EF6" w:rsidP="007A1FF4">
      <w:pPr>
        <w:rPr>
          <w:rFonts w:ascii="Arial Narrow" w:hAnsi="Arial Narrow"/>
          <w:b/>
          <w:color w:val="4F81BD" w:themeColor="accent1"/>
          <w:sz w:val="28"/>
          <w:szCs w:val="28"/>
        </w:rPr>
      </w:pPr>
    </w:p>
    <w:p w:rsidR="00EB7563" w:rsidRPr="008A173B" w:rsidRDefault="00EB7563" w:rsidP="007A1FF4">
      <w:pPr>
        <w:rPr>
          <w:rFonts w:ascii="Arial Narrow" w:hAnsi="Arial Narrow"/>
          <w:b/>
          <w:color w:val="4F81BD" w:themeColor="accent1"/>
          <w:sz w:val="28"/>
          <w:szCs w:val="28"/>
        </w:rPr>
      </w:pPr>
    </w:p>
    <w:p w:rsidR="00536ADB" w:rsidRPr="00536ADB" w:rsidRDefault="00B74954" w:rsidP="00536ADB">
      <w:pPr>
        <w:pStyle w:val="Prrafodelista"/>
        <w:numPr>
          <w:ilvl w:val="0"/>
          <w:numId w:val="2"/>
        </w:numPr>
        <w:spacing w:line="360" w:lineRule="auto"/>
        <w:ind w:right="1041"/>
        <w:rPr>
          <w:rFonts w:ascii="Arial Narrow" w:hAnsi="Arial Narrow"/>
          <w:color w:val="000000" w:themeColor="text1"/>
          <w:sz w:val="24"/>
          <w:szCs w:val="24"/>
        </w:rPr>
      </w:pPr>
      <w:r w:rsidRPr="00AB19E7">
        <w:rPr>
          <w:rFonts w:ascii="Arial Narrow" w:hAnsi="Arial Narrow"/>
          <w:color w:val="000000" w:themeColor="text1"/>
          <w:sz w:val="24"/>
          <w:szCs w:val="24"/>
        </w:rPr>
        <w:t>INTRODUCCIÓN</w:t>
      </w:r>
    </w:p>
    <w:p w:rsidR="00536ADB" w:rsidRPr="00536ADB" w:rsidRDefault="00AB19E7" w:rsidP="00536ADB">
      <w:pPr>
        <w:pStyle w:val="Prrafodelista"/>
        <w:numPr>
          <w:ilvl w:val="0"/>
          <w:numId w:val="2"/>
        </w:numPr>
        <w:spacing w:line="360" w:lineRule="auto"/>
        <w:ind w:right="1041"/>
        <w:rPr>
          <w:rFonts w:ascii="Arial Narrow" w:hAnsi="Arial Narrow"/>
          <w:color w:val="000000" w:themeColor="text1"/>
          <w:sz w:val="24"/>
          <w:szCs w:val="24"/>
        </w:rPr>
      </w:pPr>
      <w:r w:rsidRPr="00AB19E7">
        <w:rPr>
          <w:rFonts w:ascii="Arial Narrow" w:hAnsi="Arial Narrow"/>
          <w:color w:val="000000" w:themeColor="text1"/>
          <w:sz w:val="24"/>
          <w:szCs w:val="24"/>
        </w:rPr>
        <w:t>ESTRATEGIA DE APERTURA Y REUTILIZACIÓN DE DATOS ABIE</w:t>
      </w:r>
      <w:r w:rsidR="00536ADB">
        <w:rPr>
          <w:rFonts w:ascii="Arial Narrow" w:hAnsi="Arial Narrow"/>
          <w:color w:val="000000" w:themeColor="text1"/>
          <w:sz w:val="24"/>
          <w:szCs w:val="24"/>
        </w:rPr>
        <w:t>RTOS GUBERNAMENTALES (2015-2019)</w:t>
      </w:r>
    </w:p>
    <w:p w:rsidR="00536ADB" w:rsidRDefault="00536ADB" w:rsidP="00536ADB">
      <w:pPr>
        <w:pStyle w:val="Prrafodelista"/>
        <w:spacing w:line="360" w:lineRule="auto"/>
        <w:ind w:right="1041"/>
        <w:rPr>
          <w:rFonts w:ascii="Arial Narrow" w:hAnsi="Arial Narrow"/>
          <w:color w:val="000000" w:themeColor="text1"/>
          <w:sz w:val="24"/>
          <w:szCs w:val="24"/>
        </w:rPr>
      </w:pPr>
      <w:r w:rsidRPr="00536ADB">
        <w:rPr>
          <w:rFonts w:ascii="Arial Narrow" w:hAnsi="Arial Narrow"/>
          <w:color w:val="000000" w:themeColor="text1"/>
          <w:sz w:val="24"/>
          <w:szCs w:val="24"/>
        </w:rPr>
        <w:t xml:space="preserve">2.1 </w:t>
      </w:r>
      <w:r>
        <w:rPr>
          <w:rFonts w:ascii="Arial Narrow" w:hAnsi="Arial Narrow"/>
          <w:color w:val="000000" w:themeColor="text1"/>
          <w:sz w:val="24"/>
          <w:szCs w:val="24"/>
        </w:rPr>
        <w:t xml:space="preserve"> </w:t>
      </w:r>
      <w:r w:rsidRPr="00536ADB">
        <w:rPr>
          <w:rFonts w:ascii="Arial Narrow" w:hAnsi="Arial Narrow"/>
          <w:color w:val="000000" w:themeColor="text1"/>
          <w:sz w:val="24"/>
          <w:szCs w:val="24"/>
        </w:rPr>
        <w:t>Cadena de valor de los datos abiertos Gubernamentales</w:t>
      </w:r>
    </w:p>
    <w:p w:rsidR="00536ADB" w:rsidRDefault="00536ADB" w:rsidP="00536ADB">
      <w:pPr>
        <w:pStyle w:val="Prrafodelista"/>
        <w:tabs>
          <w:tab w:val="left" w:pos="1134"/>
        </w:tabs>
        <w:spacing w:line="360" w:lineRule="auto"/>
        <w:ind w:left="993" w:right="1041" w:hanging="273"/>
        <w:rPr>
          <w:rFonts w:ascii="Arial Narrow" w:hAnsi="Arial Narrow"/>
          <w:color w:val="000000" w:themeColor="text1"/>
          <w:sz w:val="24"/>
          <w:szCs w:val="24"/>
        </w:rPr>
      </w:pPr>
      <w:r w:rsidRPr="00536ADB">
        <w:rPr>
          <w:rFonts w:ascii="Arial Narrow" w:hAnsi="Arial Narrow"/>
          <w:color w:val="000000" w:themeColor="text1"/>
          <w:sz w:val="24"/>
          <w:szCs w:val="24"/>
        </w:rPr>
        <w:t>2.2</w:t>
      </w:r>
      <w:r w:rsidRPr="00536ADB">
        <w:rPr>
          <w:rFonts w:ascii="Arial Narrow" w:hAnsi="Arial Narrow"/>
          <w:color w:val="000000" w:themeColor="text1"/>
          <w:sz w:val="24"/>
          <w:szCs w:val="24"/>
        </w:rPr>
        <w:tab/>
        <w:t>Líneas de acción prioritarias</w:t>
      </w:r>
    </w:p>
    <w:p w:rsidR="00536ADB" w:rsidRDefault="00536ADB" w:rsidP="00536ADB">
      <w:pPr>
        <w:pStyle w:val="Prrafodelista"/>
        <w:tabs>
          <w:tab w:val="left" w:pos="1134"/>
        </w:tabs>
        <w:spacing w:line="360" w:lineRule="auto"/>
        <w:ind w:left="993" w:right="1041" w:firstLine="141"/>
        <w:rPr>
          <w:rFonts w:ascii="Arial Narrow" w:hAnsi="Arial Narrow"/>
          <w:color w:val="000000" w:themeColor="text1"/>
          <w:sz w:val="24"/>
          <w:szCs w:val="24"/>
        </w:rPr>
      </w:pPr>
      <w:r w:rsidRPr="00536ADB">
        <w:rPr>
          <w:rFonts w:ascii="Arial Narrow" w:hAnsi="Arial Narrow"/>
          <w:color w:val="000000" w:themeColor="text1"/>
          <w:sz w:val="24"/>
          <w:szCs w:val="24"/>
        </w:rPr>
        <w:t>•</w:t>
      </w:r>
      <w:r w:rsidRPr="00536ADB">
        <w:rPr>
          <w:rFonts w:ascii="Arial Narrow" w:hAnsi="Arial Narrow"/>
          <w:color w:val="000000" w:themeColor="text1"/>
          <w:sz w:val="24"/>
          <w:szCs w:val="24"/>
        </w:rPr>
        <w:tab/>
        <w:t>Perspectiva Institucional y Legal</w:t>
      </w:r>
    </w:p>
    <w:p w:rsidR="00536ADB" w:rsidRDefault="00536ADB" w:rsidP="00536ADB">
      <w:pPr>
        <w:pStyle w:val="Prrafodelista"/>
        <w:tabs>
          <w:tab w:val="left" w:pos="1134"/>
        </w:tabs>
        <w:spacing w:line="360" w:lineRule="auto"/>
        <w:ind w:left="993" w:right="1041" w:firstLine="141"/>
        <w:rPr>
          <w:rFonts w:ascii="Arial Narrow" w:hAnsi="Arial Narrow"/>
          <w:color w:val="000000" w:themeColor="text1"/>
          <w:sz w:val="24"/>
          <w:szCs w:val="24"/>
        </w:rPr>
      </w:pPr>
      <w:r w:rsidRPr="00536ADB">
        <w:rPr>
          <w:rFonts w:ascii="Arial Narrow" w:hAnsi="Arial Narrow"/>
          <w:color w:val="000000" w:themeColor="text1"/>
          <w:sz w:val="24"/>
          <w:szCs w:val="24"/>
        </w:rPr>
        <w:t>•</w:t>
      </w:r>
      <w:r w:rsidRPr="00536ADB">
        <w:rPr>
          <w:rFonts w:ascii="Arial Narrow" w:hAnsi="Arial Narrow"/>
          <w:color w:val="000000" w:themeColor="text1"/>
          <w:sz w:val="24"/>
          <w:szCs w:val="24"/>
        </w:rPr>
        <w:tab/>
        <w:t>Perspectiva Tecnológica</w:t>
      </w:r>
    </w:p>
    <w:p w:rsidR="00536ADB" w:rsidRDefault="00536ADB" w:rsidP="00536ADB">
      <w:pPr>
        <w:pStyle w:val="Prrafodelista"/>
        <w:tabs>
          <w:tab w:val="left" w:pos="1134"/>
        </w:tabs>
        <w:spacing w:line="360" w:lineRule="auto"/>
        <w:ind w:left="993" w:right="1041" w:firstLine="141"/>
        <w:rPr>
          <w:rFonts w:ascii="Arial Narrow" w:hAnsi="Arial Narrow"/>
          <w:color w:val="000000" w:themeColor="text1"/>
          <w:sz w:val="24"/>
          <w:szCs w:val="24"/>
        </w:rPr>
      </w:pPr>
      <w:r w:rsidRPr="00536ADB">
        <w:rPr>
          <w:rFonts w:ascii="Arial Narrow" w:hAnsi="Arial Narrow"/>
          <w:color w:val="000000" w:themeColor="text1"/>
          <w:sz w:val="24"/>
          <w:szCs w:val="24"/>
        </w:rPr>
        <w:t>•</w:t>
      </w:r>
      <w:r w:rsidRPr="00536ADB">
        <w:rPr>
          <w:rFonts w:ascii="Arial Narrow" w:hAnsi="Arial Narrow"/>
          <w:color w:val="000000" w:themeColor="text1"/>
          <w:sz w:val="24"/>
          <w:szCs w:val="24"/>
        </w:rPr>
        <w:tab/>
        <w:t xml:space="preserve">Perspectiva Ciudadana y Empresarial </w:t>
      </w:r>
    </w:p>
    <w:p w:rsidR="00536ADB" w:rsidRDefault="00536ADB" w:rsidP="00536ADB">
      <w:pPr>
        <w:pStyle w:val="Prrafodelista"/>
        <w:tabs>
          <w:tab w:val="left" w:pos="1134"/>
        </w:tabs>
        <w:spacing w:line="360" w:lineRule="auto"/>
        <w:ind w:left="993" w:right="1041" w:hanging="284"/>
        <w:rPr>
          <w:rFonts w:ascii="Arial Narrow" w:hAnsi="Arial Narrow"/>
          <w:color w:val="000000" w:themeColor="text1"/>
          <w:sz w:val="24"/>
          <w:szCs w:val="24"/>
        </w:rPr>
      </w:pPr>
      <w:r w:rsidRPr="00536ADB">
        <w:rPr>
          <w:rFonts w:ascii="Arial Narrow" w:hAnsi="Arial Narrow"/>
          <w:color w:val="000000" w:themeColor="text1"/>
          <w:sz w:val="24"/>
          <w:szCs w:val="24"/>
        </w:rPr>
        <w:t xml:space="preserve"> 2.3</w:t>
      </w:r>
      <w:r w:rsidRPr="00536ADB">
        <w:rPr>
          <w:rFonts w:ascii="Arial Narrow" w:hAnsi="Arial Narrow"/>
          <w:color w:val="000000" w:themeColor="text1"/>
          <w:sz w:val="24"/>
          <w:szCs w:val="24"/>
        </w:rPr>
        <w:tab/>
        <w:t>Intervención articulada y descentralizada</w:t>
      </w:r>
    </w:p>
    <w:p w:rsidR="00536ADB" w:rsidRPr="00536ADB" w:rsidRDefault="00536ADB" w:rsidP="00536ADB">
      <w:pPr>
        <w:pStyle w:val="Prrafodelista"/>
        <w:tabs>
          <w:tab w:val="left" w:pos="1134"/>
        </w:tabs>
        <w:spacing w:line="360" w:lineRule="auto"/>
        <w:ind w:left="993" w:right="1041" w:hanging="284"/>
        <w:rPr>
          <w:rFonts w:ascii="Arial Narrow" w:hAnsi="Arial Narrow"/>
          <w:color w:val="000000" w:themeColor="text1"/>
          <w:sz w:val="24"/>
          <w:szCs w:val="24"/>
        </w:rPr>
      </w:pPr>
      <w:r w:rsidRPr="00536ADB">
        <w:rPr>
          <w:rFonts w:ascii="Arial Narrow" w:hAnsi="Arial Narrow"/>
          <w:color w:val="000000" w:themeColor="text1"/>
          <w:sz w:val="24"/>
          <w:szCs w:val="24"/>
        </w:rPr>
        <w:t xml:space="preserve"> </w:t>
      </w:r>
      <w:r>
        <w:rPr>
          <w:rFonts w:ascii="Arial Narrow" w:hAnsi="Arial Narrow"/>
          <w:color w:val="000000" w:themeColor="text1"/>
          <w:sz w:val="24"/>
          <w:szCs w:val="24"/>
        </w:rPr>
        <w:t xml:space="preserve">2.4  </w:t>
      </w:r>
      <w:r w:rsidRPr="00536ADB">
        <w:rPr>
          <w:rFonts w:ascii="Arial Narrow" w:hAnsi="Arial Narrow"/>
          <w:color w:val="000000" w:themeColor="text1"/>
          <w:sz w:val="24"/>
          <w:szCs w:val="24"/>
        </w:rPr>
        <w:t>Seguimiento y monitoreo</w:t>
      </w:r>
    </w:p>
    <w:p w:rsidR="00AB19E7" w:rsidRPr="00AB19E7" w:rsidRDefault="00AB19E7" w:rsidP="00536ADB">
      <w:pPr>
        <w:pStyle w:val="Prrafodelista"/>
        <w:numPr>
          <w:ilvl w:val="0"/>
          <w:numId w:val="2"/>
        </w:numPr>
        <w:spacing w:line="360" w:lineRule="auto"/>
        <w:ind w:right="1041"/>
        <w:rPr>
          <w:rFonts w:ascii="Arial Narrow" w:hAnsi="Arial Narrow"/>
          <w:color w:val="000000" w:themeColor="text1"/>
          <w:sz w:val="24"/>
          <w:szCs w:val="24"/>
        </w:rPr>
      </w:pPr>
      <w:r w:rsidRPr="00AB19E7">
        <w:rPr>
          <w:rFonts w:ascii="Arial Narrow" w:hAnsi="Arial Narrow"/>
          <w:color w:val="000000" w:themeColor="text1"/>
          <w:sz w:val="24"/>
          <w:szCs w:val="24"/>
        </w:rPr>
        <w:t>ASPECTOS COMPLEMENTARIOS A LA ESTRATEGIA DE APERTURA Y REUTILIZACIÓN DE LOS DATOS ABIERTOS GUBERNAMENTALES</w:t>
      </w:r>
    </w:p>
    <w:p w:rsidR="00AB19E7" w:rsidRPr="00422AE4" w:rsidRDefault="00AB19E7" w:rsidP="00536ADB">
      <w:pPr>
        <w:pStyle w:val="Prrafodelista"/>
        <w:rPr>
          <w:rFonts w:ascii="Arial Narrow" w:hAnsi="Arial Narrow"/>
          <w:color w:val="4F81BD" w:themeColor="accent1"/>
          <w:sz w:val="24"/>
          <w:szCs w:val="24"/>
        </w:rPr>
      </w:pPr>
    </w:p>
    <w:p w:rsidR="00C0580A" w:rsidRPr="00AB19E7" w:rsidRDefault="00C0580A" w:rsidP="00AB19E7">
      <w:pPr>
        <w:rPr>
          <w:rFonts w:ascii="Arial Narrow" w:hAnsi="Arial Narrow"/>
          <w:color w:val="4F81BD" w:themeColor="accent1"/>
          <w:sz w:val="24"/>
          <w:szCs w:val="24"/>
        </w:rPr>
      </w:pPr>
    </w:p>
    <w:p w:rsidR="00C0580A" w:rsidRPr="008A173B" w:rsidRDefault="00C0580A" w:rsidP="00C0580A">
      <w:pPr>
        <w:rPr>
          <w:rFonts w:ascii="Arial Narrow" w:hAnsi="Arial Narrow"/>
          <w:color w:val="4F81BD" w:themeColor="accent1"/>
        </w:rPr>
      </w:pPr>
    </w:p>
    <w:p w:rsidR="00C0580A" w:rsidRPr="008A173B" w:rsidRDefault="00C0580A" w:rsidP="00C0580A">
      <w:pPr>
        <w:jc w:val="center"/>
        <w:rPr>
          <w:rFonts w:ascii="Arial Narrow" w:hAnsi="Arial Narrow"/>
          <w:color w:val="4F81BD" w:themeColor="accent1"/>
        </w:rPr>
      </w:pPr>
    </w:p>
    <w:p w:rsidR="00C0580A" w:rsidRPr="008A173B" w:rsidRDefault="00C0580A">
      <w:pPr>
        <w:rPr>
          <w:color w:val="4F81BD" w:themeColor="accent1"/>
        </w:rPr>
      </w:pPr>
      <w:r w:rsidRPr="008A173B">
        <w:rPr>
          <w:color w:val="4F81BD" w:themeColor="accent1"/>
        </w:rPr>
        <w:br w:type="page"/>
      </w:r>
    </w:p>
    <w:p w:rsidR="000F53DF" w:rsidRPr="000F53DF" w:rsidRDefault="000F53DF" w:rsidP="000F53DF">
      <w:pPr>
        <w:jc w:val="center"/>
        <w:rPr>
          <w:rFonts w:ascii="Arial Narrow" w:hAnsi="Arial Narrow"/>
          <w:b/>
          <w:sz w:val="28"/>
          <w:szCs w:val="28"/>
        </w:rPr>
      </w:pPr>
      <w:r w:rsidRPr="000F53DF">
        <w:rPr>
          <w:rFonts w:ascii="Arial Narrow" w:hAnsi="Arial Narrow"/>
          <w:b/>
          <w:sz w:val="28"/>
          <w:szCs w:val="28"/>
        </w:rPr>
        <w:lastRenderedPageBreak/>
        <w:t>ESTRATEGIA DE APERTURA Y REUTILIZACION DE DATOS ABIERTOS GUBERNAMENTALES EN EL PERÚ</w:t>
      </w:r>
    </w:p>
    <w:p w:rsidR="000F53DF" w:rsidRDefault="000F53DF" w:rsidP="002B1AE4">
      <w:pPr>
        <w:spacing w:after="0"/>
        <w:jc w:val="center"/>
        <w:rPr>
          <w:rFonts w:ascii="Arial Narrow" w:hAnsi="Arial Narrow"/>
          <w:b/>
          <w:sz w:val="28"/>
          <w:szCs w:val="28"/>
        </w:rPr>
      </w:pPr>
      <w:r w:rsidRPr="000F53DF">
        <w:rPr>
          <w:rFonts w:ascii="Arial Narrow" w:hAnsi="Arial Narrow"/>
          <w:b/>
          <w:sz w:val="28"/>
          <w:szCs w:val="28"/>
        </w:rPr>
        <w:t>(2015-2019)</w:t>
      </w:r>
    </w:p>
    <w:p w:rsidR="002B1AE4" w:rsidRPr="000F53DF" w:rsidRDefault="002B1AE4" w:rsidP="002B1AE4">
      <w:pPr>
        <w:jc w:val="center"/>
        <w:rPr>
          <w:rFonts w:ascii="Arial Narrow" w:hAnsi="Arial Narrow"/>
          <w:b/>
          <w:sz w:val="28"/>
          <w:szCs w:val="28"/>
        </w:rPr>
      </w:pPr>
    </w:p>
    <w:p w:rsidR="000F53DF" w:rsidRPr="002B1AE4" w:rsidRDefault="000F53DF" w:rsidP="002B1AE4">
      <w:pPr>
        <w:pStyle w:val="Prrafodelista"/>
        <w:numPr>
          <w:ilvl w:val="0"/>
          <w:numId w:val="34"/>
        </w:numPr>
        <w:shd w:val="clear" w:color="auto" w:fill="1F497D" w:themeFill="text2"/>
        <w:tabs>
          <w:tab w:val="left" w:pos="567"/>
        </w:tabs>
        <w:ind w:left="284" w:right="-93" w:firstLine="0"/>
        <w:rPr>
          <w:rFonts w:ascii="Arial Narrow" w:hAnsi="Arial Narrow"/>
          <w:b/>
          <w:color w:val="FFFFFF" w:themeColor="background1"/>
          <w:sz w:val="24"/>
          <w:szCs w:val="24"/>
        </w:rPr>
      </w:pPr>
      <w:r w:rsidRPr="002B1AE4">
        <w:rPr>
          <w:rFonts w:ascii="Arial Narrow" w:hAnsi="Arial Narrow"/>
          <w:b/>
          <w:color w:val="FFFFFF" w:themeColor="background1"/>
          <w:sz w:val="24"/>
          <w:szCs w:val="24"/>
        </w:rPr>
        <w:t>INTRODUCCIÖN</w:t>
      </w:r>
    </w:p>
    <w:p w:rsidR="000F53DF" w:rsidRDefault="000F53DF" w:rsidP="002B1AE4">
      <w:pPr>
        <w:spacing w:after="160" w:line="259" w:lineRule="auto"/>
        <w:ind w:left="284"/>
        <w:jc w:val="both"/>
        <w:rPr>
          <w:rFonts w:ascii="Arial Narrow" w:hAnsi="Arial Narrow"/>
          <w:b/>
          <w:sz w:val="24"/>
          <w:szCs w:val="24"/>
        </w:rPr>
      </w:pPr>
      <w:r w:rsidRPr="002B1AE4">
        <w:rPr>
          <w:rFonts w:ascii="Arial Narrow" w:hAnsi="Arial Narrow"/>
          <w:b/>
          <w:sz w:val="24"/>
          <w:szCs w:val="24"/>
        </w:rPr>
        <w:t>La necesidad de la Apertura y Reutilización de los Datos Abiertos Gubernamentales en el marco del pro</w:t>
      </w:r>
      <w:r w:rsidR="00604AD3">
        <w:rPr>
          <w:rFonts w:ascii="Arial Narrow" w:hAnsi="Arial Narrow"/>
          <w:b/>
          <w:sz w:val="24"/>
          <w:szCs w:val="24"/>
        </w:rPr>
        <w:t xml:space="preserve">ceso </w:t>
      </w:r>
      <w:r w:rsidRPr="002B1AE4">
        <w:rPr>
          <w:rFonts w:ascii="Arial Narrow" w:hAnsi="Arial Narrow"/>
          <w:b/>
          <w:sz w:val="24"/>
          <w:szCs w:val="24"/>
        </w:rPr>
        <w:t>de Mod</w:t>
      </w:r>
      <w:r w:rsidR="00604AD3">
        <w:rPr>
          <w:rFonts w:ascii="Arial Narrow" w:hAnsi="Arial Narrow"/>
          <w:b/>
          <w:sz w:val="24"/>
          <w:szCs w:val="24"/>
        </w:rPr>
        <w:t>ernización de la Gestión Pública</w:t>
      </w:r>
      <w:r w:rsidRPr="002B1AE4">
        <w:rPr>
          <w:rFonts w:ascii="Arial Narrow" w:hAnsi="Arial Narrow"/>
          <w:b/>
          <w:sz w:val="24"/>
          <w:szCs w:val="24"/>
        </w:rPr>
        <w:t>.</w:t>
      </w:r>
    </w:p>
    <w:p w:rsidR="00C54B82" w:rsidRPr="002B1AE4" w:rsidRDefault="00C54B82" w:rsidP="002B1AE4">
      <w:pPr>
        <w:spacing w:after="160" w:line="259" w:lineRule="auto"/>
        <w:ind w:left="284"/>
        <w:jc w:val="both"/>
        <w:rPr>
          <w:rFonts w:ascii="Arial Narrow" w:hAnsi="Arial Narrow"/>
          <w:b/>
          <w:sz w:val="24"/>
          <w:szCs w:val="24"/>
        </w:rPr>
      </w:pP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r w:rsidRPr="0044491B">
        <w:rPr>
          <w:rFonts w:ascii="Arial Narrow" w:eastAsia="MS Mincho" w:hAnsi="Arial Narrow" w:cs="Arial"/>
          <w:sz w:val="24"/>
          <w:szCs w:val="24"/>
          <w:lang w:val="es-ES_tradnl" w:eastAsia="es-PE"/>
        </w:rPr>
        <w:t>En el marco del proceso</w:t>
      </w:r>
      <w:r w:rsidR="0014739E" w:rsidRPr="0044491B">
        <w:rPr>
          <w:rFonts w:ascii="Arial Narrow" w:eastAsia="MS Mincho" w:hAnsi="Arial Narrow" w:cs="Arial"/>
          <w:sz w:val="24"/>
          <w:szCs w:val="24"/>
          <w:lang w:val="es-ES_tradnl" w:eastAsia="es-PE"/>
        </w:rPr>
        <w:t xml:space="preserve"> de Reforma del E</w:t>
      </w:r>
      <w:r w:rsidRPr="0044491B">
        <w:rPr>
          <w:rFonts w:ascii="Arial Narrow" w:eastAsia="MS Mincho" w:hAnsi="Arial Narrow" w:cs="Arial"/>
          <w:sz w:val="24"/>
          <w:szCs w:val="24"/>
          <w:lang w:val="es-ES_tradnl" w:eastAsia="es-PE"/>
        </w:rPr>
        <w:t>stado, la Presidencia del Consejo de Ministros (PCM) lidera desde el Poder Ejecutivo el proceso de Modernización y Descentralización del Estado. Este proceso responde al objetivo del gobierno de lograr eficiencia, eficacia y transparencia en la gestión pública para alcanzar el crecimiento económico y el desarrollo integral del país.</w:t>
      </w: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r w:rsidRPr="0044491B">
        <w:rPr>
          <w:rFonts w:ascii="Arial Narrow" w:eastAsia="MS Mincho" w:hAnsi="Arial Narrow" w:cs="Arial"/>
          <w:sz w:val="24"/>
          <w:szCs w:val="24"/>
          <w:lang w:val="es-ES_tradnl" w:eastAsia="es-PE"/>
        </w:rPr>
        <w:t>La Ley Marco de Modernización de la Gestión del Estado, Ley Nº 27658 declaró al Estado Peruano en proceso de modernización con la finalidad de mejorar la gestión pública y construir un Estado democrático, descentralizado y al servicio del ciudadano; el cual debe desarrollarse de manera coordinada entre el Poder Ejecutivo - a través de la Secretaría de Gestión Pública (SGP) -  y el Poder Legislativo - a través de la Comisión de Modernización de la Gestión del Estado - ;  asimismo con la participación de otras entidades cuando por la materia a desarrollar sea necesario.</w:t>
      </w: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r w:rsidRPr="0044491B">
        <w:rPr>
          <w:rFonts w:ascii="Arial Narrow" w:eastAsia="MS Mincho" w:hAnsi="Arial Narrow" w:cs="Arial"/>
          <w:sz w:val="24"/>
          <w:szCs w:val="24"/>
          <w:lang w:val="es-ES_tradnl" w:eastAsia="es-PE"/>
        </w:rPr>
        <w:t>Por Decreto Supremo Nº 063-2007</w:t>
      </w:r>
      <w:r w:rsidR="00C54B82">
        <w:rPr>
          <w:rFonts w:ascii="Arial Narrow" w:eastAsia="MS Mincho" w:hAnsi="Arial Narrow" w:cs="Arial"/>
          <w:sz w:val="24"/>
          <w:szCs w:val="24"/>
          <w:lang w:val="es-ES_tradnl" w:eastAsia="es-PE"/>
        </w:rPr>
        <w:t>-PCM y modificatorias se apro</w:t>
      </w:r>
      <w:r w:rsidR="0044491B" w:rsidRPr="0044491B">
        <w:rPr>
          <w:rFonts w:ascii="Arial Narrow" w:eastAsia="MS Mincho" w:hAnsi="Arial Narrow" w:cs="Arial"/>
          <w:sz w:val="24"/>
          <w:szCs w:val="24"/>
          <w:lang w:val="es-ES_tradnl" w:eastAsia="es-PE"/>
        </w:rPr>
        <w:t>bó</w:t>
      </w:r>
      <w:r w:rsidRPr="0044491B">
        <w:rPr>
          <w:rFonts w:ascii="Arial Narrow" w:eastAsia="MS Mincho" w:hAnsi="Arial Narrow" w:cs="Arial"/>
          <w:sz w:val="24"/>
          <w:szCs w:val="24"/>
          <w:lang w:val="es-ES_tradnl" w:eastAsia="es-PE"/>
        </w:rPr>
        <w:t xml:space="preserve"> el Reglamento de Organización y Funciones de la Presidencia del Consejo de Ministros, el mismo que establece como una de las funciones de la Secretaria de la Gestión Pública (artículo 37º) la de coordinar y dirigir el proceso de modernización de la gestión pública, así como formular y evaluar las propuestas pasa su mejora. </w:t>
      </w: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r w:rsidRPr="0044491B">
        <w:rPr>
          <w:rFonts w:ascii="Arial Narrow" w:eastAsia="MS Mincho" w:hAnsi="Arial Narrow" w:cs="Arial"/>
          <w:sz w:val="24"/>
          <w:szCs w:val="24"/>
          <w:lang w:val="es-ES_tradnl" w:eastAsia="es-PE"/>
        </w:rPr>
        <w:t>En este contexto, la PCM aprobó mediante Decreto Supremo Nº 004-2013-PCM la “Política Nacional de Modernización de la Gestión Pública” (PNMGP) como instrumento orientador de la modernización de la gestión pública en el Perú, que establece, entre otros aspectos, lineamientos para los ministerios y entes rectores de los sistemas funcionales para que de manera articulada formulen políticas públicas, así como, para apoyar y supervisar su aplicación coherente.</w:t>
      </w:r>
    </w:p>
    <w:p w:rsidR="00CA3851" w:rsidRPr="0044491B"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p>
    <w:p w:rsidR="00CA3851" w:rsidRDefault="00CA3851" w:rsidP="00CA3851">
      <w:pPr>
        <w:pStyle w:val="Sinespaciado"/>
        <w:spacing w:line="280" w:lineRule="atLeast"/>
        <w:ind w:left="284"/>
        <w:jc w:val="both"/>
        <w:rPr>
          <w:rFonts w:ascii="Arial Narrow" w:eastAsia="MS Mincho" w:hAnsi="Arial Narrow" w:cs="Arial"/>
          <w:sz w:val="24"/>
          <w:szCs w:val="24"/>
          <w:lang w:val="es-ES_tradnl" w:eastAsia="es-PE"/>
        </w:rPr>
      </w:pPr>
      <w:r w:rsidRPr="0044491B">
        <w:rPr>
          <w:rFonts w:ascii="Arial Narrow" w:eastAsia="MS Mincho" w:hAnsi="Arial Narrow" w:cs="Arial"/>
          <w:sz w:val="24"/>
          <w:szCs w:val="24"/>
          <w:lang w:val="es-ES_tradnl" w:eastAsia="es-PE"/>
        </w:rPr>
        <w:t>Para asegurar una adecuada ejecución de la referida política se aprobó su Plan de Implementación, aprobado a través de la Resolución Ministerial N° 125-2013-PCM, que contiene las acciones, metas, indicadores, plazos y entidades públicas responsables de impulsar el proceso de modernización.</w:t>
      </w:r>
    </w:p>
    <w:p w:rsidR="00811D12" w:rsidRPr="00D017AA" w:rsidRDefault="00811D12" w:rsidP="00CA3851">
      <w:pPr>
        <w:pStyle w:val="Sinespaciado"/>
        <w:spacing w:line="280" w:lineRule="atLeast"/>
        <w:ind w:left="284"/>
        <w:jc w:val="both"/>
        <w:rPr>
          <w:rFonts w:ascii="Arial Narrow" w:eastAsia="MS Mincho" w:hAnsi="Arial Narrow" w:cs="Arial"/>
          <w:sz w:val="24"/>
          <w:szCs w:val="24"/>
          <w:lang w:val="es-ES_tradnl" w:eastAsia="es-PE"/>
        </w:rPr>
      </w:pPr>
    </w:p>
    <w:p w:rsidR="000034B6" w:rsidRPr="00D017AA" w:rsidRDefault="00811D12" w:rsidP="000034B6">
      <w:pPr>
        <w:pStyle w:val="Sinespaciado"/>
        <w:spacing w:line="280" w:lineRule="atLeast"/>
        <w:ind w:left="284"/>
        <w:jc w:val="both"/>
        <w:rPr>
          <w:rFonts w:ascii="Arial Narrow" w:hAnsi="Arial Narrow" w:cs="Arial"/>
          <w:sz w:val="24"/>
          <w:szCs w:val="24"/>
        </w:rPr>
      </w:pPr>
      <w:r w:rsidRPr="00D017AA">
        <w:rPr>
          <w:rFonts w:ascii="Arial Narrow" w:eastAsia="MS Mincho" w:hAnsi="Arial Narrow" w:cs="Arial"/>
          <w:sz w:val="24"/>
          <w:szCs w:val="24"/>
          <w:lang w:val="es-ES_tradnl" w:eastAsia="es-PE"/>
        </w:rPr>
        <w:t xml:space="preserve">Asimismo, </w:t>
      </w:r>
      <w:r w:rsidR="000034B6" w:rsidRPr="00D017AA">
        <w:rPr>
          <w:rFonts w:ascii="Arial Narrow" w:eastAsia="MS Mincho" w:hAnsi="Arial Narrow" w:cs="Arial"/>
          <w:sz w:val="24"/>
          <w:szCs w:val="24"/>
          <w:lang w:val="es-ES_tradnl" w:eastAsia="es-PE"/>
        </w:rPr>
        <w:t xml:space="preserve">existe el interés del Estado Peruano de ingresar a la comunidad de países que conforman </w:t>
      </w:r>
      <w:r w:rsidRPr="00D017AA">
        <w:rPr>
          <w:rFonts w:ascii="Arial Narrow" w:eastAsia="MS Mincho" w:hAnsi="Arial Narrow" w:cs="Arial"/>
          <w:sz w:val="24"/>
          <w:szCs w:val="24"/>
          <w:lang w:val="es-ES_tradnl" w:eastAsia="es-PE"/>
        </w:rPr>
        <w:t xml:space="preserve">la </w:t>
      </w:r>
      <w:r w:rsidRPr="00D017AA">
        <w:rPr>
          <w:rFonts w:ascii="Arial Narrow" w:hAnsi="Arial Narrow" w:cs="Arial"/>
          <w:b/>
          <w:sz w:val="24"/>
          <w:szCs w:val="24"/>
          <w:lang w:val="es-MX"/>
        </w:rPr>
        <w:t xml:space="preserve">Organización para la Cooperación y el Desarrollo Económico – OCDE, </w:t>
      </w:r>
      <w:r w:rsidR="000034B6" w:rsidRPr="00D017AA">
        <w:rPr>
          <w:rFonts w:ascii="Arial Narrow" w:eastAsia="MS Mincho" w:hAnsi="Arial Narrow" w:cs="Arial"/>
          <w:sz w:val="24"/>
          <w:szCs w:val="24"/>
          <w:lang w:val="es-ES_tradnl" w:eastAsia="es-PE"/>
        </w:rPr>
        <w:t>para lo cual</w:t>
      </w:r>
      <w:r w:rsidR="000034B6" w:rsidRPr="00D017AA">
        <w:rPr>
          <w:rFonts w:ascii="Arial Narrow" w:hAnsi="Arial Narrow" w:cs="Arial"/>
          <w:sz w:val="24"/>
          <w:szCs w:val="24"/>
        </w:rPr>
        <w:t xml:space="preserve"> deberá cumplir con una serie de exigencias;  de acuerdo con ello, </w:t>
      </w:r>
      <w:r w:rsidR="000034B6" w:rsidRPr="00D017AA">
        <w:rPr>
          <w:rFonts w:ascii="Arial Narrow" w:eastAsia="Times New Roman" w:hAnsi="Arial Narrow" w:cs="Arial"/>
          <w:sz w:val="24"/>
          <w:szCs w:val="24"/>
          <w:lang w:eastAsia="es-ES"/>
        </w:rPr>
        <w:t xml:space="preserve"> e</w:t>
      </w:r>
      <w:r w:rsidRPr="00D017AA">
        <w:rPr>
          <w:rFonts w:ascii="Arial Narrow" w:eastAsia="Times New Roman" w:hAnsi="Arial Narrow" w:cs="Arial"/>
          <w:sz w:val="24"/>
          <w:szCs w:val="24"/>
          <w:lang w:eastAsia="es-ES"/>
        </w:rPr>
        <w:t xml:space="preserve">l 6 de febrero del 2015, </w:t>
      </w:r>
      <w:r w:rsidRPr="00D017AA">
        <w:rPr>
          <w:rFonts w:ascii="Arial Narrow" w:eastAsia="Times New Roman" w:hAnsi="Arial Narrow" w:cs="Arial"/>
          <w:sz w:val="24"/>
          <w:szCs w:val="24"/>
          <w:lang w:eastAsia="es-ES"/>
        </w:rPr>
        <w:lastRenderedPageBreak/>
        <w:t xml:space="preserve">la OCDE efectúo una presentación </w:t>
      </w:r>
      <w:r w:rsidR="000034B6" w:rsidRPr="00D017AA">
        <w:rPr>
          <w:rFonts w:ascii="Arial Narrow" w:eastAsia="Times New Roman" w:hAnsi="Arial Narrow" w:cs="Arial"/>
          <w:sz w:val="24"/>
          <w:szCs w:val="24"/>
          <w:lang w:eastAsia="es-ES"/>
        </w:rPr>
        <w:t>sobre el Exame</w:t>
      </w:r>
      <w:r w:rsidRPr="00D017AA">
        <w:rPr>
          <w:rFonts w:ascii="Arial Narrow" w:eastAsia="Times New Roman" w:hAnsi="Arial Narrow" w:cs="Arial"/>
          <w:sz w:val="24"/>
          <w:szCs w:val="24"/>
          <w:lang w:eastAsia="es-ES"/>
        </w:rPr>
        <w:t>n de Gobernanza Pública que aplicará al Perú</w:t>
      </w:r>
      <w:r w:rsidR="000034B6" w:rsidRPr="00D017AA">
        <w:rPr>
          <w:rFonts w:ascii="Arial Narrow" w:eastAsia="Times New Roman" w:hAnsi="Arial Narrow" w:cs="Arial"/>
          <w:sz w:val="24"/>
          <w:szCs w:val="24"/>
          <w:lang w:eastAsia="es-ES"/>
        </w:rPr>
        <w:t>, en ella s</w:t>
      </w:r>
      <w:r w:rsidRPr="00D017AA">
        <w:rPr>
          <w:rFonts w:ascii="Arial Narrow" w:eastAsia="Times New Roman" w:hAnsi="Arial Narrow" w:cs="Arial"/>
          <w:sz w:val="24"/>
          <w:szCs w:val="24"/>
          <w:lang w:eastAsia="es-ES"/>
        </w:rPr>
        <w:t>e explicaron cada uno de las líneas que serán evaluadas en Gobernanza Pública, entr</w:t>
      </w:r>
      <w:r w:rsidR="000034B6" w:rsidRPr="00D017AA">
        <w:rPr>
          <w:rFonts w:ascii="Arial Narrow" w:eastAsia="Times New Roman" w:hAnsi="Arial Narrow" w:cs="Arial"/>
          <w:sz w:val="24"/>
          <w:szCs w:val="24"/>
          <w:lang w:eastAsia="es-ES"/>
        </w:rPr>
        <w:t>e ellas la de Gobierno Abierto. E</w:t>
      </w:r>
      <w:r w:rsidR="00D017AA" w:rsidRPr="00D017AA">
        <w:rPr>
          <w:rFonts w:ascii="Arial Narrow" w:eastAsia="Times New Roman" w:hAnsi="Arial Narrow" w:cs="Arial"/>
          <w:sz w:val="24"/>
          <w:szCs w:val="24"/>
          <w:lang w:eastAsia="es-ES"/>
        </w:rPr>
        <w:t>s un compromiso para el</w:t>
      </w:r>
      <w:r w:rsidR="00D017AA" w:rsidRPr="00D017AA">
        <w:rPr>
          <w:rFonts w:ascii="Arial Narrow" w:hAnsi="Arial Narrow" w:cs="Arial"/>
          <w:sz w:val="24"/>
          <w:szCs w:val="24"/>
        </w:rPr>
        <w:t xml:space="preserve"> Estado Peruano mostrar logros para</w:t>
      </w:r>
      <w:r w:rsidR="000034B6" w:rsidRPr="00D017AA">
        <w:rPr>
          <w:rFonts w:ascii="Arial Narrow" w:hAnsi="Arial Narrow" w:cs="Arial"/>
          <w:sz w:val="24"/>
          <w:szCs w:val="24"/>
        </w:rPr>
        <w:t xml:space="preserve"> que la información y la gestión de los datos promuevan la eficiencia y efectividad en la administración pública; y cómo las capacidades de la administración pública se han incrementado para aumentar la disponibilidad de los servicios en línea.</w:t>
      </w:r>
    </w:p>
    <w:p w:rsidR="00CA3851" w:rsidRPr="0044491B" w:rsidRDefault="00CA3851" w:rsidP="000034B6">
      <w:pPr>
        <w:pStyle w:val="Sinespaciado"/>
        <w:spacing w:line="280" w:lineRule="atLeast"/>
        <w:jc w:val="both"/>
        <w:rPr>
          <w:rFonts w:ascii="Arial Narrow" w:eastAsia="MS Mincho" w:hAnsi="Arial Narrow" w:cs="Arial"/>
          <w:color w:val="4F81BD" w:themeColor="accent1"/>
          <w:sz w:val="24"/>
          <w:szCs w:val="24"/>
          <w:lang w:val="es-ES_tradnl" w:eastAsia="es-PE"/>
        </w:rPr>
      </w:pPr>
    </w:p>
    <w:p w:rsidR="00C54B82" w:rsidRDefault="00CA3851" w:rsidP="00C54B82">
      <w:pPr>
        <w:shd w:val="clear" w:color="auto" w:fill="FFFFFF"/>
        <w:spacing w:after="0" w:line="240" w:lineRule="auto"/>
        <w:ind w:left="284"/>
        <w:jc w:val="both"/>
        <w:rPr>
          <w:rFonts w:ascii="Arial Narrow" w:eastAsia="Cambria" w:hAnsi="Arial Narrow" w:cs="Arial"/>
          <w:color w:val="000000"/>
          <w:sz w:val="24"/>
          <w:szCs w:val="24"/>
          <w:bdr w:val="none" w:sz="0" w:space="0" w:color="auto" w:frame="1"/>
          <w:shd w:val="clear" w:color="auto" w:fill="FFFFFF"/>
          <w:lang w:val="es-ES_tradnl"/>
        </w:rPr>
      </w:pPr>
      <w:r w:rsidRPr="0044491B">
        <w:rPr>
          <w:rFonts w:ascii="Arial Narrow" w:eastAsia="MS Mincho" w:hAnsi="Arial Narrow" w:cs="Arial"/>
          <w:sz w:val="24"/>
          <w:szCs w:val="24"/>
          <w:lang w:val="es-ES_tradnl" w:eastAsia="es-PE"/>
        </w:rPr>
        <w:t xml:space="preserve">De acuerdo al marco normativo </w:t>
      </w:r>
      <w:r w:rsidR="00C54B82">
        <w:rPr>
          <w:rFonts w:ascii="Arial Narrow" w:eastAsia="MS Mincho" w:hAnsi="Arial Narrow" w:cs="Arial"/>
          <w:sz w:val="24"/>
          <w:szCs w:val="24"/>
          <w:lang w:val="es-ES_tradnl" w:eastAsia="es-PE"/>
        </w:rPr>
        <w:t>e instrumento</w:t>
      </w:r>
      <w:r w:rsidR="000034B6">
        <w:rPr>
          <w:rFonts w:ascii="Arial Narrow" w:eastAsia="MS Mincho" w:hAnsi="Arial Narrow" w:cs="Arial"/>
          <w:sz w:val="24"/>
          <w:szCs w:val="24"/>
          <w:lang w:val="es-ES_tradnl" w:eastAsia="es-PE"/>
        </w:rPr>
        <w:t>s</w:t>
      </w:r>
      <w:r w:rsidR="00C54B82">
        <w:rPr>
          <w:rFonts w:ascii="Arial Narrow" w:eastAsia="MS Mincho" w:hAnsi="Arial Narrow" w:cs="Arial"/>
          <w:sz w:val="24"/>
          <w:szCs w:val="24"/>
          <w:lang w:val="es-ES_tradnl" w:eastAsia="es-PE"/>
        </w:rPr>
        <w:t xml:space="preserve"> </w:t>
      </w:r>
      <w:r w:rsidRPr="0044491B">
        <w:rPr>
          <w:rFonts w:ascii="Arial Narrow" w:eastAsia="MS Mincho" w:hAnsi="Arial Narrow" w:cs="Arial"/>
          <w:sz w:val="24"/>
          <w:szCs w:val="24"/>
          <w:lang w:val="es-ES_tradnl" w:eastAsia="es-PE"/>
        </w:rPr>
        <w:t>señalado</w:t>
      </w:r>
      <w:r w:rsidR="00C54B82">
        <w:rPr>
          <w:rFonts w:ascii="Arial Narrow" w:eastAsia="MS Mincho" w:hAnsi="Arial Narrow" w:cs="Arial"/>
          <w:sz w:val="24"/>
          <w:szCs w:val="24"/>
          <w:lang w:val="es-ES_tradnl" w:eastAsia="es-PE"/>
        </w:rPr>
        <w:t>s, el Gobierno A</w:t>
      </w:r>
      <w:r w:rsidRPr="0044491B">
        <w:rPr>
          <w:rFonts w:ascii="Arial Narrow" w:eastAsia="MS Mincho" w:hAnsi="Arial Narrow" w:cs="Arial"/>
          <w:sz w:val="24"/>
          <w:szCs w:val="24"/>
          <w:lang w:val="es-ES_tradnl" w:eastAsia="es-PE"/>
        </w:rPr>
        <w:t>bierto es considerado como un eje estratégico transversal según el modelo de referencia de la modernización de la gestión pública adoptado por el Estado Peruano.</w:t>
      </w:r>
      <w:r w:rsidR="0044491B">
        <w:rPr>
          <w:rFonts w:ascii="Arial Narrow" w:eastAsia="MS Mincho" w:hAnsi="Arial Narrow" w:cs="Arial"/>
          <w:sz w:val="24"/>
          <w:szCs w:val="24"/>
          <w:lang w:val="es-ES_tradnl" w:eastAsia="es-PE"/>
        </w:rPr>
        <w:t xml:space="preserve"> </w:t>
      </w:r>
      <w:r w:rsidR="00C54B82">
        <w:rPr>
          <w:rFonts w:ascii="Arial Narrow" w:eastAsia="MS Mincho" w:hAnsi="Arial Narrow" w:cs="Arial"/>
          <w:sz w:val="24"/>
          <w:szCs w:val="24"/>
          <w:lang w:val="es-ES_tradnl" w:eastAsia="es-PE"/>
        </w:rPr>
        <w:t>A su vez</w:t>
      </w:r>
      <w:r w:rsidR="00C54B82" w:rsidRPr="00C54B82">
        <w:rPr>
          <w:rFonts w:ascii="Arial Narrow" w:eastAsia="MS Mincho" w:hAnsi="Arial Narrow" w:cs="Arial"/>
          <w:sz w:val="24"/>
          <w:szCs w:val="24"/>
          <w:lang w:val="es-ES_tradnl" w:eastAsia="es-PE"/>
        </w:rPr>
        <w:t xml:space="preserve">, </w:t>
      </w:r>
      <w:r w:rsidR="00C54B82" w:rsidRPr="00C54B82">
        <w:rPr>
          <w:rFonts w:ascii="Arial Narrow" w:eastAsia="Cambria" w:hAnsi="Arial Narrow" w:cs="Arial"/>
          <w:color w:val="000000"/>
          <w:sz w:val="24"/>
          <w:szCs w:val="24"/>
          <w:bdr w:val="none" w:sz="0" w:space="0" w:color="auto" w:frame="1"/>
          <w:shd w:val="clear" w:color="auto" w:fill="FFFFFF"/>
          <w:lang w:val="es-ES_tradnl"/>
        </w:rPr>
        <w:t xml:space="preserve">desde abril 2012, el Perú forma parte de la Alianza para el Gobierno Abierto, la cual está conformada por </w:t>
      </w:r>
      <w:r w:rsidR="00C54B82" w:rsidRPr="00C54B82">
        <w:rPr>
          <w:rFonts w:ascii="Arial Narrow" w:eastAsia="Cambria" w:hAnsi="Arial Narrow" w:cs="Arial"/>
          <w:sz w:val="24"/>
          <w:szCs w:val="24"/>
          <w:bdr w:val="none" w:sz="0" w:space="0" w:color="auto" w:frame="1"/>
          <w:shd w:val="clear" w:color="auto" w:fill="FFFFFF"/>
          <w:lang w:val="es-ES_tradnl"/>
        </w:rPr>
        <w:t>sesenta y tres (63) países y </w:t>
      </w:r>
      <w:r w:rsidR="00C54B82" w:rsidRPr="00C54B82">
        <w:rPr>
          <w:rFonts w:ascii="Arial Narrow" w:eastAsia="Cambria" w:hAnsi="Arial Narrow" w:cs="Arial"/>
          <w:color w:val="000000"/>
          <w:sz w:val="24"/>
          <w:szCs w:val="24"/>
          <w:bdr w:val="none" w:sz="0" w:space="0" w:color="auto" w:frame="1"/>
          <w:shd w:val="clear" w:color="auto" w:fill="FFFFFF"/>
          <w:lang w:val="es-ES_tradnl"/>
        </w:rPr>
        <w:t xml:space="preserve">tiene como objetivos: </w:t>
      </w:r>
    </w:p>
    <w:p w:rsidR="00C54B82" w:rsidRDefault="00C54B82" w:rsidP="00C54B82">
      <w:pPr>
        <w:shd w:val="clear" w:color="auto" w:fill="FFFFFF"/>
        <w:spacing w:after="0" w:line="240" w:lineRule="auto"/>
        <w:ind w:left="284"/>
        <w:jc w:val="both"/>
        <w:rPr>
          <w:rFonts w:ascii="Arial Narrow" w:eastAsia="Cambria" w:hAnsi="Arial Narrow" w:cs="Arial"/>
          <w:color w:val="000000"/>
          <w:sz w:val="24"/>
          <w:szCs w:val="24"/>
          <w:bdr w:val="none" w:sz="0" w:space="0" w:color="auto" w:frame="1"/>
          <w:shd w:val="clear" w:color="auto" w:fill="FFFFFF"/>
          <w:lang w:val="es-ES_tradnl"/>
        </w:rPr>
      </w:pPr>
    </w:p>
    <w:p w:rsidR="00C54B82" w:rsidRPr="00C54B82" w:rsidRDefault="00C54B82" w:rsidP="00C54B82">
      <w:pPr>
        <w:pStyle w:val="Prrafodelista"/>
        <w:numPr>
          <w:ilvl w:val="0"/>
          <w:numId w:val="37"/>
        </w:numPr>
        <w:shd w:val="clear" w:color="auto" w:fill="FFFFFF"/>
        <w:spacing w:after="0" w:line="240" w:lineRule="auto"/>
        <w:ind w:hanging="295"/>
        <w:jc w:val="both"/>
        <w:rPr>
          <w:rFonts w:ascii="Arial Narrow" w:eastAsia="Cambria" w:hAnsi="Arial Narrow" w:cs="Arial"/>
          <w:color w:val="000000"/>
          <w:sz w:val="24"/>
          <w:szCs w:val="24"/>
          <w:bdr w:val="none" w:sz="0" w:space="0" w:color="auto" w:frame="1"/>
          <w:shd w:val="clear" w:color="auto" w:fill="FFFFFF"/>
          <w:lang w:val="es-ES_tradnl"/>
        </w:rPr>
      </w:pPr>
      <w:r>
        <w:rPr>
          <w:rFonts w:ascii="Arial Narrow" w:eastAsia="Cambria" w:hAnsi="Arial Narrow" w:cs="Arial"/>
          <w:color w:val="000000"/>
          <w:sz w:val="24"/>
          <w:szCs w:val="24"/>
          <w:bdr w:val="none" w:sz="0" w:space="0" w:color="auto" w:frame="1"/>
          <w:shd w:val="clear" w:color="auto" w:fill="FFFFFF"/>
          <w:lang w:val="es-ES_tradnl"/>
        </w:rPr>
        <w:t>M</w:t>
      </w:r>
      <w:r w:rsidRPr="00C54B82">
        <w:rPr>
          <w:rFonts w:ascii="Arial Narrow" w:eastAsia="Cambria" w:hAnsi="Arial Narrow" w:cs="Arial"/>
          <w:color w:val="000000"/>
          <w:sz w:val="24"/>
          <w:szCs w:val="24"/>
          <w:bdr w:val="none" w:sz="0" w:space="0" w:color="auto" w:frame="1"/>
          <w:shd w:val="clear" w:color="auto" w:fill="FFFFFF"/>
          <w:lang w:val="es-ES_tradnl"/>
        </w:rPr>
        <w:t xml:space="preserve">ejorar los niveles de transparencia y rendición de cuentas de la Administración Pública mediante la </w:t>
      </w:r>
      <w:r w:rsidRPr="006818C7">
        <w:rPr>
          <w:rFonts w:ascii="Arial Narrow" w:eastAsia="Cambria" w:hAnsi="Arial Narrow" w:cs="Arial"/>
          <w:color w:val="000000"/>
          <w:sz w:val="24"/>
          <w:szCs w:val="24"/>
          <w:u w:val="single"/>
          <w:bdr w:val="none" w:sz="0" w:space="0" w:color="auto" w:frame="1"/>
          <w:shd w:val="clear" w:color="auto" w:fill="FFFFFF"/>
          <w:lang w:val="es-ES_tradnl"/>
        </w:rPr>
        <w:t>apertura de datos</w:t>
      </w:r>
      <w:r w:rsidRPr="00C54B82">
        <w:rPr>
          <w:rFonts w:ascii="Arial Narrow" w:eastAsia="Cambria" w:hAnsi="Arial Narrow" w:cs="Arial"/>
          <w:color w:val="000000"/>
          <w:sz w:val="24"/>
          <w:szCs w:val="24"/>
          <w:bdr w:val="none" w:sz="0" w:space="0" w:color="auto" w:frame="1"/>
          <w:shd w:val="clear" w:color="auto" w:fill="FFFFFF"/>
          <w:lang w:val="es-ES_tradnl"/>
        </w:rPr>
        <w:t xml:space="preserve">; </w:t>
      </w:r>
    </w:p>
    <w:p w:rsidR="00C54B82" w:rsidRPr="00C54B82" w:rsidRDefault="00C54B82" w:rsidP="00C54B82">
      <w:pPr>
        <w:pStyle w:val="Prrafodelista"/>
        <w:numPr>
          <w:ilvl w:val="0"/>
          <w:numId w:val="37"/>
        </w:numPr>
        <w:shd w:val="clear" w:color="auto" w:fill="FFFFFF"/>
        <w:spacing w:after="0" w:line="240" w:lineRule="auto"/>
        <w:ind w:hanging="295"/>
        <w:jc w:val="both"/>
        <w:rPr>
          <w:rFonts w:ascii="Arial Narrow" w:eastAsia="Times New Roman" w:hAnsi="Arial Narrow" w:cs="Arial"/>
          <w:color w:val="000000"/>
          <w:sz w:val="24"/>
          <w:szCs w:val="24"/>
          <w:lang w:val="es-ES" w:eastAsia="es-ES"/>
        </w:rPr>
      </w:pPr>
      <w:r>
        <w:rPr>
          <w:rFonts w:ascii="Arial Narrow" w:eastAsia="Cambria" w:hAnsi="Arial Narrow" w:cs="Arial"/>
          <w:color w:val="000000"/>
          <w:sz w:val="24"/>
          <w:szCs w:val="24"/>
          <w:bdr w:val="none" w:sz="0" w:space="0" w:color="auto" w:frame="1"/>
          <w:shd w:val="clear" w:color="auto" w:fill="FFFFFF"/>
          <w:lang w:val="es-ES_tradnl"/>
        </w:rPr>
        <w:t>P</w:t>
      </w:r>
      <w:r w:rsidRPr="00C54B82">
        <w:rPr>
          <w:rFonts w:ascii="Arial Narrow" w:eastAsia="Cambria" w:hAnsi="Arial Narrow" w:cs="Arial"/>
          <w:color w:val="000000"/>
          <w:sz w:val="24"/>
          <w:szCs w:val="24"/>
          <w:bdr w:val="none" w:sz="0" w:space="0" w:color="auto" w:frame="1"/>
          <w:shd w:val="clear" w:color="auto" w:fill="FFFFFF"/>
          <w:lang w:val="es-ES_tradnl"/>
        </w:rPr>
        <w:t xml:space="preserve">romover y expandir los mecanismos de participación ciudadana en los asuntos públicos que les conciernen; y </w:t>
      </w:r>
    </w:p>
    <w:p w:rsidR="00C54B82" w:rsidRPr="00C54B82" w:rsidRDefault="00C54B82" w:rsidP="00C54B82">
      <w:pPr>
        <w:pStyle w:val="Prrafodelista"/>
        <w:numPr>
          <w:ilvl w:val="0"/>
          <w:numId w:val="37"/>
        </w:numPr>
        <w:shd w:val="clear" w:color="auto" w:fill="FFFFFF"/>
        <w:spacing w:after="0" w:line="240" w:lineRule="auto"/>
        <w:ind w:hanging="295"/>
        <w:jc w:val="both"/>
        <w:rPr>
          <w:rFonts w:ascii="Arial Narrow" w:eastAsia="Times New Roman" w:hAnsi="Arial Narrow" w:cs="Arial"/>
          <w:color w:val="000000"/>
          <w:sz w:val="24"/>
          <w:szCs w:val="24"/>
          <w:lang w:val="es-ES" w:eastAsia="es-ES"/>
        </w:rPr>
      </w:pPr>
      <w:r>
        <w:rPr>
          <w:rFonts w:ascii="Arial Narrow" w:eastAsia="Cambria" w:hAnsi="Arial Narrow" w:cs="Arial"/>
          <w:color w:val="000000"/>
          <w:sz w:val="24"/>
          <w:szCs w:val="24"/>
          <w:bdr w:val="none" w:sz="0" w:space="0" w:color="auto" w:frame="1"/>
          <w:shd w:val="clear" w:color="auto" w:fill="FFFFFF"/>
          <w:lang w:val="es-ES"/>
        </w:rPr>
        <w:t>G</w:t>
      </w:r>
      <w:proofErr w:type="spellStart"/>
      <w:r w:rsidR="00021FB2">
        <w:rPr>
          <w:rFonts w:ascii="Arial Narrow" w:eastAsia="Cambria" w:hAnsi="Arial Narrow" w:cs="Arial"/>
          <w:color w:val="000000"/>
          <w:sz w:val="24"/>
          <w:szCs w:val="24"/>
          <w:bdr w:val="none" w:sz="0" w:space="0" w:color="auto" w:frame="1"/>
          <w:shd w:val="clear" w:color="auto" w:fill="FFFFFF"/>
          <w:lang w:val="es-ES_tradnl"/>
        </w:rPr>
        <w:t>enerar</w:t>
      </w:r>
      <w:proofErr w:type="spellEnd"/>
      <w:r w:rsidR="00021FB2">
        <w:rPr>
          <w:rFonts w:ascii="Arial Narrow" w:eastAsia="Cambria" w:hAnsi="Arial Narrow" w:cs="Arial"/>
          <w:color w:val="000000"/>
          <w:sz w:val="24"/>
          <w:szCs w:val="24"/>
          <w:bdr w:val="none" w:sz="0" w:space="0" w:color="auto" w:frame="1"/>
          <w:shd w:val="clear" w:color="auto" w:fill="FFFFFF"/>
          <w:lang w:val="es-ES_tradnl"/>
        </w:rPr>
        <w:t xml:space="preserve"> </w:t>
      </w:r>
      <w:r w:rsidRPr="00C54B82">
        <w:rPr>
          <w:rFonts w:ascii="Arial Narrow" w:eastAsia="Cambria" w:hAnsi="Arial Narrow" w:cs="Arial"/>
          <w:color w:val="000000"/>
          <w:sz w:val="24"/>
          <w:szCs w:val="24"/>
          <w:bdr w:val="none" w:sz="0" w:space="0" w:color="auto" w:frame="1"/>
          <w:shd w:val="clear" w:color="auto" w:fill="FFFFFF"/>
          <w:lang w:val="es-ES_tradnl"/>
        </w:rPr>
        <w:t>la colaboración entre entidades públicas y sociedad civil para la búsqueda e implementación de soluciones a los problemas públicos.</w:t>
      </w:r>
    </w:p>
    <w:p w:rsidR="0044491B" w:rsidRDefault="0044491B" w:rsidP="00CA3851">
      <w:pPr>
        <w:pStyle w:val="Sinespaciado"/>
        <w:spacing w:line="280" w:lineRule="atLeast"/>
        <w:ind w:left="284"/>
        <w:jc w:val="both"/>
        <w:rPr>
          <w:rFonts w:ascii="Arial Narrow" w:eastAsia="MS Mincho" w:hAnsi="Arial Narrow" w:cs="Arial"/>
          <w:sz w:val="24"/>
          <w:szCs w:val="24"/>
          <w:lang w:eastAsia="es-PE"/>
        </w:rPr>
      </w:pPr>
    </w:p>
    <w:p w:rsidR="00230674" w:rsidRDefault="00021FB2" w:rsidP="00254F26">
      <w:pPr>
        <w:pStyle w:val="Sinespaciado"/>
        <w:spacing w:line="280" w:lineRule="atLeast"/>
        <w:ind w:left="284"/>
        <w:jc w:val="both"/>
        <w:rPr>
          <w:rFonts w:ascii="Arial Narrow" w:eastAsia="MS Mincho" w:hAnsi="Arial Narrow" w:cs="Arial"/>
          <w:sz w:val="24"/>
          <w:szCs w:val="24"/>
          <w:lang w:val="es-ES_tradnl" w:eastAsia="es-PE"/>
        </w:rPr>
      </w:pPr>
      <w:r w:rsidRPr="00021FB2">
        <w:rPr>
          <w:rFonts w:ascii="Arial Narrow" w:eastAsia="MS Mincho" w:hAnsi="Arial Narrow" w:cs="Arial"/>
          <w:sz w:val="24"/>
          <w:szCs w:val="24"/>
          <w:lang w:eastAsia="es-PE"/>
        </w:rPr>
        <w:t>En este sentido, l</w:t>
      </w:r>
      <w:r w:rsidR="00CA3851" w:rsidRPr="00021FB2">
        <w:rPr>
          <w:rFonts w:ascii="Arial Narrow" w:eastAsia="MS Mincho" w:hAnsi="Arial Narrow" w:cs="Arial"/>
          <w:sz w:val="24"/>
          <w:szCs w:val="24"/>
          <w:lang w:val="es-ES_tradnl" w:eastAsia="es-PE"/>
        </w:rPr>
        <w:t xml:space="preserve">a </w:t>
      </w:r>
      <w:r w:rsidR="00CA3851" w:rsidRPr="00021FB2">
        <w:rPr>
          <w:rFonts w:ascii="Arial Narrow" w:eastAsia="MS Mincho" w:hAnsi="Arial Narrow" w:cs="Arial"/>
          <w:sz w:val="24"/>
          <w:szCs w:val="24"/>
          <w:u w:val="single"/>
          <w:lang w:val="es-ES_tradnl" w:eastAsia="es-PE"/>
        </w:rPr>
        <w:t>apertura de los datos públic</w:t>
      </w:r>
      <w:r w:rsidRPr="00021FB2">
        <w:rPr>
          <w:rFonts w:ascii="Arial Narrow" w:eastAsia="MS Mincho" w:hAnsi="Arial Narrow" w:cs="Arial"/>
          <w:sz w:val="24"/>
          <w:szCs w:val="24"/>
          <w:u w:val="single"/>
          <w:lang w:val="es-ES_tradnl" w:eastAsia="es-PE"/>
        </w:rPr>
        <w:t>os</w:t>
      </w:r>
      <w:r w:rsidRPr="00021FB2">
        <w:rPr>
          <w:rFonts w:ascii="Arial Narrow" w:eastAsia="MS Mincho" w:hAnsi="Arial Narrow" w:cs="Arial"/>
          <w:sz w:val="24"/>
          <w:szCs w:val="24"/>
          <w:lang w:val="es-ES_tradnl" w:eastAsia="es-PE"/>
        </w:rPr>
        <w:t xml:space="preserve"> constituye una estrategia fundamental</w:t>
      </w:r>
      <w:r w:rsidR="00CA3851" w:rsidRPr="00021FB2">
        <w:rPr>
          <w:rFonts w:ascii="Arial Narrow" w:eastAsia="MS Mincho" w:hAnsi="Arial Narrow" w:cs="Arial"/>
          <w:sz w:val="24"/>
          <w:szCs w:val="24"/>
          <w:lang w:val="es-ES_tradnl" w:eastAsia="es-PE"/>
        </w:rPr>
        <w:t xml:space="preserve"> </w:t>
      </w:r>
      <w:r w:rsidRPr="00021FB2">
        <w:rPr>
          <w:rFonts w:ascii="Arial Narrow" w:eastAsia="MS Mincho" w:hAnsi="Arial Narrow" w:cs="Arial"/>
          <w:sz w:val="24"/>
          <w:szCs w:val="24"/>
          <w:lang w:val="es-ES_tradnl" w:eastAsia="es-PE"/>
        </w:rPr>
        <w:t>para lograr un Gobierno Abierto</w:t>
      </w:r>
      <w:r w:rsidR="00230674">
        <w:rPr>
          <w:rFonts w:ascii="Arial Narrow" w:eastAsia="MS Mincho" w:hAnsi="Arial Narrow" w:cs="Arial"/>
          <w:sz w:val="24"/>
          <w:szCs w:val="24"/>
          <w:lang w:val="es-ES_tradnl" w:eastAsia="es-PE"/>
        </w:rPr>
        <w:t>.</w:t>
      </w:r>
    </w:p>
    <w:p w:rsidR="00230674" w:rsidRDefault="00230674" w:rsidP="00254F26">
      <w:pPr>
        <w:pStyle w:val="Sinespaciado"/>
        <w:spacing w:line="280" w:lineRule="atLeast"/>
        <w:ind w:left="284"/>
        <w:jc w:val="both"/>
        <w:rPr>
          <w:rFonts w:ascii="Arial Narrow" w:eastAsia="MS Mincho" w:hAnsi="Arial Narrow" w:cs="Arial"/>
          <w:sz w:val="24"/>
          <w:szCs w:val="24"/>
          <w:lang w:val="es-ES_tradnl" w:eastAsia="es-PE"/>
        </w:rPr>
      </w:pPr>
    </w:p>
    <w:p w:rsidR="00230674" w:rsidRPr="0087318A" w:rsidRDefault="00080359" w:rsidP="0087318A">
      <w:pPr>
        <w:pStyle w:val="Sinespaciado"/>
        <w:spacing w:line="280" w:lineRule="atLeast"/>
        <w:ind w:left="284"/>
        <w:jc w:val="both"/>
        <w:rPr>
          <w:rFonts w:ascii="Arial Narrow" w:eastAsia="MS Mincho" w:hAnsi="Arial Narrow" w:cs="Arial"/>
          <w:sz w:val="24"/>
          <w:szCs w:val="24"/>
          <w:lang w:val="es-ES_tradnl" w:eastAsia="es-PE"/>
        </w:rPr>
      </w:pPr>
      <w:r w:rsidRPr="0087318A">
        <w:rPr>
          <w:rFonts w:ascii="Arial Narrow" w:eastAsia="MS Mincho" w:hAnsi="Arial Narrow" w:cs="Arial"/>
          <w:sz w:val="24"/>
          <w:szCs w:val="24"/>
          <w:lang w:val="es-ES_tradnl" w:eastAsia="es-PE"/>
        </w:rPr>
        <w:t>E</w:t>
      </w:r>
      <w:r w:rsidR="00230674" w:rsidRPr="0087318A">
        <w:rPr>
          <w:rFonts w:ascii="Arial Narrow" w:eastAsia="MS Mincho" w:hAnsi="Arial Narrow" w:cs="Arial"/>
          <w:sz w:val="24"/>
          <w:szCs w:val="24"/>
          <w:lang w:val="es-ES_tradnl" w:eastAsia="es-PE"/>
        </w:rPr>
        <w:t xml:space="preserve">sta  estrategia de datos abiertos </w:t>
      </w:r>
      <w:r w:rsidRPr="0087318A">
        <w:rPr>
          <w:rFonts w:ascii="Arial Narrow" w:eastAsia="MS Mincho" w:hAnsi="Arial Narrow" w:cs="Arial"/>
          <w:sz w:val="24"/>
          <w:szCs w:val="24"/>
          <w:lang w:val="es-ES_tradnl" w:eastAsia="es-PE"/>
        </w:rPr>
        <w:t xml:space="preserve">constituye un nuevo servicio público </w:t>
      </w:r>
      <w:r w:rsidR="007A1757" w:rsidRPr="0087318A">
        <w:rPr>
          <w:rFonts w:ascii="Arial Narrow" w:eastAsia="MS Mincho" w:hAnsi="Arial Narrow" w:cs="Arial"/>
          <w:sz w:val="24"/>
          <w:szCs w:val="24"/>
          <w:lang w:val="es-ES_tradnl" w:eastAsia="es-PE"/>
        </w:rPr>
        <w:t>que tiene como fin p</w:t>
      </w:r>
      <w:proofErr w:type="spellStart"/>
      <w:r w:rsidRPr="0087318A">
        <w:rPr>
          <w:rFonts w:ascii="Arial Narrow" w:hAnsi="Arial Narrow" w:cs="Arial"/>
          <w:sz w:val="24"/>
          <w:szCs w:val="24"/>
        </w:rPr>
        <w:t>romover</w:t>
      </w:r>
      <w:proofErr w:type="spellEnd"/>
      <w:r w:rsidR="007A1757" w:rsidRPr="0087318A">
        <w:rPr>
          <w:rFonts w:ascii="Arial Narrow" w:hAnsi="Arial Narrow" w:cs="Arial"/>
          <w:sz w:val="24"/>
          <w:szCs w:val="24"/>
        </w:rPr>
        <w:t xml:space="preserve"> </w:t>
      </w:r>
      <w:r w:rsidRPr="0087318A">
        <w:rPr>
          <w:rFonts w:ascii="Arial Narrow" w:hAnsi="Arial Narrow" w:cs="Arial"/>
          <w:sz w:val="24"/>
          <w:szCs w:val="24"/>
        </w:rPr>
        <w:t xml:space="preserve">la apertura y reutilización de los datos abiertos </w:t>
      </w:r>
      <w:r w:rsidR="007A1757" w:rsidRPr="0087318A">
        <w:rPr>
          <w:rFonts w:ascii="Arial Narrow" w:hAnsi="Arial Narrow" w:cs="Arial"/>
          <w:sz w:val="24"/>
          <w:szCs w:val="24"/>
        </w:rPr>
        <w:t>por la sociedad, para</w:t>
      </w:r>
      <w:r w:rsidRPr="0087318A">
        <w:rPr>
          <w:rFonts w:ascii="Arial Narrow" w:hAnsi="Arial Narrow" w:cs="Arial"/>
          <w:sz w:val="24"/>
          <w:szCs w:val="24"/>
        </w:rPr>
        <w:t xml:space="preserve"> </w:t>
      </w:r>
      <w:r w:rsidR="00C62FE5" w:rsidRPr="0087318A">
        <w:rPr>
          <w:rFonts w:ascii="Arial Narrow" w:hAnsi="Arial Narrow" w:cs="Arial"/>
          <w:sz w:val="24"/>
          <w:szCs w:val="24"/>
        </w:rPr>
        <w:t xml:space="preserve">implicar a la ciudadanía en los asuntos públicos e </w:t>
      </w:r>
      <w:r w:rsidR="007A1757" w:rsidRPr="0087318A">
        <w:rPr>
          <w:rFonts w:ascii="Arial Narrow" w:hAnsi="Arial Narrow" w:cs="Arial"/>
          <w:sz w:val="24"/>
          <w:szCs w:val="24"/>
        </w:rPr>
        <w:t>incrementar</w:t>
      </w:r>
      <w:r w:rsidRPr="0087318A">
        <w:rPr>
          <w:rFonts w:ascii="Arial Narrow" w:hAnsi="Arial Narrow" w:cs="Arial"/>
          <w:sz w:val="24"/>
          <w:szCs w:val="24"/>
        </w:rPr>
        <w:t xml:space="preserve"> el nivel de transpare</w:t>
      </w:r>
      <w:r w:rsidR="007A1757" w:rsidRPr="0087318A">
        <w:rPr>
          <w:rFonts w:ascii="Arial Narrow" w:hAnsi="Arial Narrow" w:cs="Arial"/>
          <w:sz w:val="24"/>
          <w:szCs w:val="24"/>
        </w:rPr>
        <w:t>ncia de la</w:t>
      </w:r>
      <w:r w:rsidR="007A1757" w:rsidRPr="0087318A">
        <w:rPr>
          <w:rFonts w:ascii="Arial Narrow" w:eastAsia="Cambria" w:hAnsi="Arial Narrow" w:cs="Arial"/>
          <w:sz w:val="24"/>
          <w:szCs w:val="24"/>
          <w:bdr w:val="none" w:sz="0" w:space="0" w:color="auto" w:frame="1"/>
          <w:shd w:val="clear" w:color="auto" w:fill="FFFFFF"/>
          <w:lang w:val="es-ES_tradnl"/>
        </w:rPr>
        <w:t xml:space="preserve"> Administración Pública</w:t>
      </w:r>
      <w:r w:rsidR="006C07DB" w:rsidRPr="0087318A">
        <w:rPr>
          <w:rFonts w:ascii="Arial Narrow" w:hAnsi="Arial Narrow" w:cs="Arial"/>
          <w:sz w:val="24"/>
          <w:szCs w:val="24"/>
        </w:rPr>
        <w:t xml:space="preserve">, asimismo </w:t>
      </w:r>
      <w:r w:rsidR="007A1757" w:rsidRPr="0087318A">
        <w:rPr>
          <w:rFonts w:ascii="Arial Narrow" w:hAnsi="Arial Narrow" w:cs="Arial"/>
          <w:sz w:val="24"/>
          <w:szCs w:val="24"/>
        </w:rPr>
        <w:t xml:space="preserve"> aprovechar el potencial innovador</w:t>
      </w:r>
      <w:r w:rsidRPr="0087318A">
        <w:rPr>
          <w:rFonts w:ascii="Arial Narrow" w:hAnsi="Arial Narrow" w:cs="Arial"/>
          <w:sz w:val="24"/>
          <w:szCs w:val="24"/>
        </w:rPr>
        <w:t xml:space="preserve"> </w:t>
      </w:r>
      <w:r w:rsidR="006C07DB" w:rsidRPr="0087318A">
        <w:rPr>
          <w:rFonts w:ascii="Arial Narrow" w:hAnsi="Arial Narrow" w:cs="Arial"/>
          <w:sz w:val="24"/>
          <w:szCs w:val="24"/>
        </w:rPr>
        <w:t>en la sociedad c</w:t>
      </w:r>
      <w:r w:rsidR="00C62FE5" w:rsidRPr="0087318A">
        <w:rPr>
          <w:rFonts w:ascii="Arial Narrow" w:hAnsi="Arial Narrow" w:cs="Arial"/>
          <w:sz w:val="24"/>
          <w:szCs w:val="24"/>
        </w:rPr>
        <w:t>o</w:t>
      </w:r>
      <w:r w:rsidR="006C07DB" w:rsidRPr="0087318A">
        <w:rPr>
          <w:rFonts w:ascii="Arial Narrow" w:hAnsi="Arial Narrow" w:cs="Arial"/>
          <w:sz w:val="24"/>
          <w:szCs w:val="24"/>
        </w:rPr>
        <w:t>n</w:t>
      </w:r>
      <w:r w:rsidR="00C62FE5" w:rsidRPr="0087318A">
        <w:rPr>
          <w:rFonts w:ascii="Arial Narrow" w:hAnsi="Arial Narrow" w:cs="Arial"/>
          <w:sz w:val="24"/>
          <w:szCs w:val="24"/>
        </w:rPr>
        <w:t xml:space="preserve"> el</w:t>
      </w:r>
      <w:r w:rsidRPr="0087318A">
        <w:rPr>
          <w:rFonts w:ascii="Arial Narrow" w:hAnsi="Arial Narrow" w:cs="Arial"/>
          <w:sz w:val="24"/>
          <w:szCs w:val="24"/>
        </w:rPr>
        <w:t xml:space="preserve"> desarroll</w:t>
      </w:r>
      <w:r w:rsidR="00C62FE5" w:rsidRPr="0087318A">
        <w:rPr>
          <w:rFonts w:ascii="Arial Narrow" w:hAnsi="Arial Narrow" w:cs="Arial"/>
          <w:sz w:val="24"/>
          <w:szCs w:val="24"/>
        </w:rPr>
        <w:t>o de</w:t>
      </w:r>
      <w:r w:rsidRPr="0087318A">
        <w:rPr>
          <w:rFonts w:ascii="Arial Narrow" w:hAnsi="Arial Narrow" w:cs="Arial"/>
          <w:sz w:val="24"/>
          <w:szCs w:val="24"/>
        </w:rPr>
        <w:t xml:space="preserve"> nuevos productos y servicios públicos</w:t>
      </w:r>
      <w:r w:rsidR="006C07DB" w:rsidRPr="0087318A">
        <w:rPr>
          <w:rFonts w:ascii="Arial Narrow" w:hAnsi="Arial Narrow" w:cs="Arial"/>
          <w:sz w:val="24"/>
          <w:szCs w:val="24"/>
        </w:rPr>
        <w:t xml:space="preserve"> a partir del tratamiento de los datos</w:t>
      </w:r>
      <w:r w:rsidRPr="0087318A">
        <w:rPr>
          <w:rFonts w:ascii="Arial Narrow" w:hAnsi="Arial Narrow" w:cs="Arial"/>
          <w:sz w:val="24"/>
          <w:szCs w:val="24"/>
        </w:rPr>
        <w:t>,</w:t>
      </w:r>
      <w:r w:rsidR="006C07DB" w:rsidRPr="0087318A">
        <w:rPr>
          <w:rFonts w:ascii="Arial Narrow" w:hAnsi="Arial Narrow" w:cs="Arial"/>
          <w:sz w:val="24"/>
          <w:szCs w:val="24"/>
        </w:rPr>
        <w:t xml:space="preserve"> </w:t>
      </w:r>
      <w:proofErr w:type="spellStart"/>
      <w:r w:rsidR="00105B06" w:rsidRPr="00105B06">
        <w:rPr>
          <w:rFonts w:ascii="Arial Narrow" w:hAnsi="Arial Narrow" w:cs="Arial"/>
          <w:sz w:val="24"/>
          <w:szCs w:val="24"/>
        </w:rPr>
        <w:t>amplían</w:t>
      </w:r>
      <w:r w:rsidR="00105B06">
        <w:rPr>
          <w:rFonts w:ascii="Arial Narrow" w:hAnsi="Arial Narrow" w:cs="Arial"/>
          <w:sz w:val="24"/>
          <w:szCs w:val="24"/>
        </w:rPr>
        <w:t>do</w:t>
      </w:r>
      <w:proofErr w:type="spellEnd"/>
      <w:r w:rsidR="00105B06" w:rsidRPr="00105B06">
        <w:rPr>
          <w:rFonts w:ascii="Arial Narrow" w:hAnsi="Arial Narrow" w:cs="Arial"/>
          <w:sz w:val="24"/>
          <w:szCs w:val="24"/>
        </w:rPr>
        <w:t xml:space="preserve"> las oportunidades concret</w:t>
      </w:r>
      <w:r w:rsidR="00105B06">
        <w:rPr>
          <w:rFonts w:ascii="Arial Narrow" w:hAnsi="Arial Narrow" w:cs="Arial"/>
          <w:sz w:val="24"/>
          <w:szCs w:val="24"/>
        </w:rPr>
        <w:t>as de generación de empleo y de</w:t>
      </w:r>
      <w:r w:rsidR="00105B06" w:rsidRPr="00105B06">
        <w:rPr>
          <w:rFonts w:ascii="Arial Narrow" w:hAnsi="Arial Narrow" w:cs="Arial"/>
          <w:sz w:val="24"/>
          <w:szCs w:val="24"/>
        </w:rPr>
        <w:t xml:space="preserve"> negocios </w:t>
      </w:r>
      <w:r w:rsidR="006C07DB" w:rsidRPr="0087318A">
        <w:rPr>
          <w:rFonts w:ascii="Arial Narrow" w:hAnsi="Arial Narrow" w:cs="Arial"/>
          <w:sz w:val="24"/>
          <w:szCs w:val="24"/>
        </w:rPr>
        <w:t xml:space="preserve">y de esta manera </w:t>
      </w:r>
      <w:r w:rsidRPr="0087318A">
        <w:rPr>
          <w:rFonts w:ascii="Arial Narrow" w:hAnsi="Arial Narrow" w:cs="Arial"/>
          <w:sz w:val="24"/>
          <w:szCs w:val="24"/>
        </w:rPr>
        <w:t>contribuya</w:t>
      </w:r>
      <w:r w:rsidR="00C62FE5" w:rsidRPr="0087318A">
        <w:rPr>
          <w:rFonts w:ascii="Arial Narrow" w:hAnsi="Arial Narrow" w:cs="Arial"/>
          <w:sz w:val="24"/>
          <w:szCs w:val="24"/>
        </w:rPr>
        <w:t>n</w:t>
      </w:r>
      <w:r w:rsidRPr="0087318A">
        <w:rPr>
          <w:rFonts w:ascii="Arial Narrow" w:hAnsi="Arial Narrow" w:cs="Arial"/>
          <w:sz w:val="24"/>
          <w:szCs w:val="24"/>
        </w:rPr>
        <w:t xml:space="preserve"> con el desarrollo social y</w:t>
      </w:r>
      <w:r w:rsidR="00C62FE5" w:rsidRPr="0087318A">
        <w:rPr>
          <w:rFonts w:ascii="Arial Narrow" w:hAnsi="Arial Narrow" w:cs="Arial"/>
          <w:sz w:val="24"/>
          <w:szCs w:val="24"/>
        </w:rPr>
        <w:t xml:space="preserve"> económico del país</w:t>
      </w:r>
      <w:r w:rsidR="0087318A" w:rsidRPr="0087318A">
        <w:rPr>
          <w:rFonts w:ascii="Arial Narrow" w:hAnsi="Arial Narrow" w:cs="Arial"/>
          <w:sz w:val="24"/>
          <w:szCs w:val="24"/>
        </w:rPr>
        <w:t>; significa el cambio de</w:t>
      </w:r>
      <w:r w:rsidR="006C07DB" w:rsidRPr="0087318A">
        <w:rPr>
          <w:rFonts w:ascii="Arial Narrow" w:hAnsi="Arial Narrow" w:cs="RotisSansSerif"/>
          <w:sz w:val="24"/>
          <w:szCs w:val="24"/>
        </w:rPr>
        <w:t xml:space="preserve"> hacer las cosas PA</w:t>
      </w:r>
      <w:r w:rsidR="0087318A" w:rsidRPr="0087318A">
        <w:rPr>
          <w:rFonts w:ascii="Arial Narrow" w:hAnsi="Arial Narrow" w:cs="RotisSansSerif"/>
          <w:sz w:val="24"/>
          <w:szCs w:val="24"/>
        </w:rPr>
        <w:t>RA los ciudadanos por</w:t>
      </w:r>
      <w:r w:rsidR="006C07DB" w:rsidRPr="0087318A">
        <w:rPr>
          <w:rFonts w:ascii="Arial Narrow" w:hAnsi="Arial Narrow" w:cs="RotisSansSerif"/>
          <w:sz w:val="24"/>
          <w:szCs w:val="24"/>
        </w:rPr>
        <w:t xml:space="preserve"> hacer las cosas CON los ciudadanos</w:t>
      </w:r>
      <w:r w:rsidR="0087318A" w:rsidRPr="0087318A">
        <w:rPr>
          <w:rFonts w:ascii="Arial Narrow" w:hAnsi="Arial Narrow" w:cs="RotisSansSerif"/>
          <w:sz w:val="24"/>
          <w:szCs w:val="24"/>
        </w:rPr>
        <w:t>.</w:t>
      </w:r>
    </w:p>
    <w:p w:rsidR="006C07DB" w:rsidRPr="00080359" w:rsidRDefault="006C07DB" w:rsidP="00254F26">
      <w:pPr>
        <w:pStyle w:val="Sinespaciado"/>
        <w:spacing w:line="280" w:lineRule="atLeast"/>
        <w:ind w:left="284"/>
        <w:jc w:val="both"/>
        <w:rPr>
          <w:rFonts w:ascii="Arial Narrow" w:eastAsia="MS Mincho" w:hAnsi="Arial Narrow" w:cs="Arial"/>
          <w:sz w:val="24"/>
          <w:szCs w:val="24"/>
          <w:lang w:val="es-PE" w:eastAsia="es-PE"/>
        </w:rPr>
      </w:pPr>
    </w:p>
    <w:p w:rsidR="0087318A" w:rsidRPr="0087318A" w:rsidRDefault="00A27E3E" w:rsidP="0087318A">
      <w:pPr>
        <w:shd w:val="clear" w:color="auto" w:fill="FFFFFF"/>
        <w:spacing w:after="0" w:line="240" w:lineRule="auto"/>
        <w:ind w:left="284"/>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eastAsia="es-ES"/>
        </w:rPr>
        <w:t xml:space="preserve">Corroborando lo </w:t>
      </w:r>
      <w:r w:rsidR="000034B6">
        <w:rPr>
          <w:rFonts w:ascii="Arial Narrow" w:eastAsia="Times New Roman" w:hAnsi="Arial Narrow" w:cs="Arial"/>
          <w:sz w:val="24"/>
          <w:szCs w:val="24"/>
          <w:lang w:eastAsia="es-ES"/>
        </w:rPr>
        <w:t xml:space="preserve"> significativa</w:t>
      </w:r>
      <w:r w:rsidR="00EE1EA8">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 xml:space="preserve">que es </w:t>
      </w:r>
      <w:r w:rsidR="00EE1EA8">
        <w:rPr>
          <w:rFonts w:ascii="Arial Narrow" w:eastAsia="Times New Roman" w:hAnsi="Arial Narrow" w:cs="Arial"/>
          <w:sz w:val="24"/>
          <w:szCs w:val="24"/>
          <w:lang w:eastAsia="es-ES"/>
        </w:rPr>
        <w:t xml:space="preserve">esta estrategia de datos abiertos, </w:t>
      </w:r>
      <w:r w:rsidR="00EE1EA8">
        <w:rPr>
          <w:rFonts w:ascii="Arial Narrow" w:eastAsia="Times New Roman" w:hAnsi="Arial Narrow" w:cs="Arial"/>
          <w:sz w:val="24"/>
          <w:szCs w:val="24"/>
          <w:lang w:val="es-ES" w:eastAsia="es-ES"/>
        </w:rPr>
        <w:t>e</w:t>
      </w:r>
      <w:r w:rsidR="0087318A" w:rsidRPr="0087318A">
        <w:rPr>
          <w:rFonts w:ascii="Arial Narrow" w:eastAsia="Times New Roman" w:hAnsi="Arial Narrow" w:cs="Arial"/>
          <w:sz w:val="24"/>
          <w:szCs w:val="24"/>
          <w:lang w:val="es-ES" w:eastAsia="es-ES"/>
        </w:rPr>
        <w:t>ntre Junio y Julio 2013, el B</w:t>
      </w:r>
      <w:r w:rsidR="00EE1EA8">
        <w:rPr>
          <w:rFonts w:ascii="Arial Narrow" w:eastAsia="Times New Roman" w:hAnsi="Arial Narrow" w:cs="Arial"/>
          <w:sz w:val="24"/>
          <w:szCs w:val="24"/>
          <w:lang w:val="es-ES" w:eastAsia="es-ES"/>
        </w:rPr>
        <w:t>anco Mundial realiz</w:t>
      </w:r>
      <w:r w:rsidR="000034B6">
        <w:rPr>
          <w:rFonts w:ascii="Arial Narrow" w:eastAsia="Times New Roman" w:hAnsi="Arial Narrow" w:cs="Arial"/>
          <w:sz w:val="24"/>
          <w:szCs w:val="24"/>
          <w:lang w:val="es-ES" w:eastAsia="es-ES"/>
        </w:rPr>
        <w:t>ó</w:t>
      </w:r>
      <w:r w:rsidR="00EE1EA8">
        <w:rPr>
          <w:rFonts w:ascii="Arial Narrow" w:eastAsia="Times New Roman" w:hAnsi="Arial Narrow" w:cs="Arial"/>
          <w:sz w:val="24"/>
          <w:szCs w:val="24"/>
          <w:lang w:val="es-ES" w:eastAsia="es-ES"/>
        </w:rPr>
        <w:t xml:space="preserve"> el</w:t>
      </w:r>
      <w:r w:rsidR="0087318A" w:rsidRPr="0087318A">
        <w:rPr>
          <w:rFonts w:ascii="Arial Narrow" w:eastAsia="Times New Roman" w:hAnsi="Arial Narrow" w:cs="Arial"/>
          <w:sz w:val="24"/>
          <w:szCs w:val="24"/>
          <w:lang w:val="es-ES" w:eastAsia="es-ES"/>
        </w:rPr>
        <w:t xml:space="preserve"> Open Data </w:t>
      </w:r>
      <w:proofErr w:type="spellStart"/>
      <w:r w:rsidR="0087318A" w:rsidRPr="0087318A">
        <w:rPr>
          <w:rFonts w:ascii="Arial Narrow" w:eastAsia="Times New Roman" w:hAnsi="Arial Narrow" w:cs="Arial"/>
          <w:sz w:val="24"/>
          <w:szCs w:val="24"/>
          <w:lang w:val="es-ES" w:eastAsia="es-ES"/>
        </w:rPr>
        <w:t>Readiness</w:t>
      </w:r>
      <w:proofErr w:type="spellEnd"/>
      <w:r w:rsidR="0087318A" w:rsidRPr="0087318A">
        <w:rPr>
          <w:rFonts w:ascii="Arial Narrow" w:eastAsia="Times New Roman" w:hAnsi="Arial Narrow" w:cs="Arial"/>
          <w:sz w:val="24"/>
          <w:szCs w:val="24"/>
          <w:lang w:val="es-ES" w:eastAsia="es-ES"/>
        </w:rPr>
        <w:t xml:space="preserve"> </w:t>
      </w:r>
      <w:proofErr w:type="spellStart"/>
      <w:r w:rsidR="0087318A" w:rsidRPr="0087318A">
        <w:rPr>
          <w:rFonts w:ascii="Arial Narrow" w:eastAsia="Times New Roman" w:hAnsi="Arial Narrow" w:cs="Arial"/>
          <w:sz w:val="24"/>
          <w:szCs w:val="24"/>
          <w:lang w:val="es-ES" w:eastAsia="es-ES"/>
        </w:rPr>
        <w:t>Assessment</w:t>
      </w:r>
      <w:proofErr w:type="spellEnd"/>
      <w:r w:rsidR="0087318A" w:rsidRPr="0087318A">
        <w:rPr>
          <w:rFonts w:ascii="Arial Narrow" w:eastAsia="Times New Roman" w:hAnsi="Arial Narrow" w:cs="Arial"/>
          <w:sz w:val="24"/>
          <w:szCs w:val="24"/>
          <w:lang w:val="es-ES" w:eastAsia="es-ES"/>
        </w:rPr>
        <w:t xml:space="preserve"> (ODRA) en el Perú</w:t>
      </w:r>
      <w:r w:rsidR="00EE1EA8">
        <w:rPr>
          <w:rFonts w:ascii="Arial Narrow" w:eastAsia="Times New Roman" w:hAnsi="Arial Narrow" w:cs="Arial"/>
          <w:sz w:val="24"/>
          <w:szCs w:val="24"/>
          <w:lang w:val="es-ES" w:eastAsia="es-ES"/>
        </w:rPr>
        <w:t>, el cual consistió</w:t>
      </w:r>
      <w:r w:rsidR="0087318A" w:rsidRPr="0087318A">
        <w:rPr>
          <w:rFonts w:ascii="Arial Narrow" w:eastAsia="Times New Roman" w:hAnsi="Arial Narrow" w:cs="Arial"/>
          <w:sz w:val="24"/>
          <w:szCs w:val="24"/>
          <w:lang w:val="es-ES" w:eastAsia="es-ES"/>
        </w:rPr>
        <w:t xml:space="preserve"> en una evaluación de las condiciones para la apertura y reut</w:t>
      </w:r>
      <w:r w:rsidR="00EE1EA8">
        <w:rPr>
          <w:rFonts w:ascii="Arial Narrow" w:eastAsia="Times New Roman" w:hAnsi="Arial Narrow" w:cs="Arial"/>
          <w:sz w:val="24"/>
          <w:szCs w:val="24"/>
          <w:lang w:val="es-ES" w:eastAsia="es-ES"/>
        </w:rPr>
        <w:t xml:space="preserve">ilización de los datos abiertos; los resultados presentados </w:t>
      </w:r>
      <w:r w:rsidR="00EE1EA8" w:rsidRPr="0087318A">
        <w:rPr>
          <w:rFonts w:ascii="Arial Narrow" w:eastAsia="Times New Roman" w:hAnsi="Arial Narrow" w:cs="Arial"/>
          <w:sz w:val="24"/>
          <w:szCs w:val="24"/>
          <w:lang w:val="es-ES" w:eastAsia="es-ES"/>
        </w:rPr>
        <w:t xml:space="preserve"> </w:t>
      </w:r>
      <w:r w:rsidR="00EE1EA8">
        <w:rPr>
          <w:rFonts w:ascii="Arial Narrow" w:eastAsia="Times New Roman" w:hAnsi="Arial Narrow" w:cs="Arial"/>
          <w:sz w:val="24"/>
          <w:szCs w:val="24"/>
          <w:lang w:val="es-ES" w:eastAsia="es-ES"/>
        </w:rPr>
        <w:t>i</w:t>
      </w:r>
      <w:r w:rsidR="0087318A" w:rsidRPr="0087318A">
        <w:rPr>
          <w:rFonts w:ascii="Arial Narrow" w:eastAsia="Times New Roman" w:hAnsi="Arial Narrow" w:cs="Arial"/>
          <w:sz w:val="24"/>
          <w:szCs w:val="24"/>
          <w:lang w:val="es-ES" w:eastAsia="es-ES"/>
        </w:rPr>
        <w:t>ncluyen recomendaciones para su implementación:</w:t>
      </w:r>
    </w:p>
    <w:p w:rsidR="0087318A" w:rsidRPr="0087318A" w:rsidRDefault="0087318A" w:rsidP="0087318A">
      <w:pPr>
        <w:spacing w:after="0" w:line="240" w:lineRule="auto"/>
        <w:ind w:left="720"/>
        <w:contextualSpacing/>
        <w:rPr>
          <w:rFonts w:ascii="Arial Narrow" w:eastAsia="Times New Roman" w:hAnsi="Arial Narrow" w:cs="Arial"/>
          <w:sz w:val="24"/>
          <w:szCs w:val="24"/>
          <w:lang w:val="es-ES" w:eastAsia="es-ES"/>
        </w:rPr>
      </w:pP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Introducir la materia Open Data en la comunicación política</w:t>
      </w:r>
      <w:r w:rsidRPr="0087318A">
        <w:rPr>
          <w:rFonts w:ascii="Arial Narrow" w:eastAsia="Times New Roman" w:hAnsi="Arial Narrow" w:cs="Arial"/>
          <w:sz w:val="24"/>
          <w:szCs w:val="24"/>
          <w:lang w:eastAsia="es-ES"/>
        </w:rPr>
        <w:t>, de manera que se transmitan y se comparta la visión y la estrategia del Gobierno del Perú.</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 xml:space="preserve">Redactar una política sobre la apertura de datos </w:t>
      </w:r>
      <w:r w:rsidRPr="0087318A">
        <w:rPr>
          <w:rFonts w:ascii="Arial Narrow" w:eastAsia="Times New Roman" w:hAnsi="Arial Narrow" w:cs="Arial"/>
          <w:sz w:val="24"/>
          <w:szCs w:val="24"/>
          <w:lang w:eastAsia="es-ES"/>
        </w:rPr>
        <w:t>que asegure los elementos clave y que sirva para generar confianza en las posibilidades de la reutilización.</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Conformar un pequeño equipo</w:t>
      </w:r>
      <w:r w:rsidRPr="0087318A">
        <w:rPr>
          <w:rFonts w:ascii="Arial Narrow" w:eastAsia="Times New Roman" w:hAnsi="Arial Narrow" w:cs="Arial"/>
          <w:sz w:val="24"/>
          <w:szCs w:val="24"/>
          <w:lang w:eastAsia="es-ES"/>
        </w:rPr>
        <w:t>, en el ámbito de la PCM, y dotarlo de autoridad y recursos para lanzar rápidamente un proyecto de puesta en marcha del portal peruano de open data.</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Considerar los elementos que faltan para poder hablar de open data</w:t>
      </w:r>
      <w:r w:rsidRPr="0087318A">
        <w:rPr>
          <w:rFonts w:ascii="Arial Narrow" w:eastAsia="Times New Roman" w:hAnsi="Arial Narrow" w:cs="Arial"/>
          <w:sz w:val="24"/>
          <w:szCs w:val="24"/>
          <w:lang w:eastAsia="es-ES"/>
        </w:rPr>
        <w:t>, como es el caso de las licencias abiertas y los formatos reutilizables.</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lastRenderedPageBreak/>
        <w:t>Traer al Perú conocimiento sobre las mejores prácticas</w:t>
      </w:r>
      <w:r w:rsidRPr="0087318A">
        <w:rPr>
          <w:rFonts w:ascii="Arial Narrow" w:eastAsia="Times New Roman" w:hAnsi="Arial Narrow" w:cs="Arial"/>
          <w:sz w:val="24"/>
          <w:szCs w:val="24"/>
          <w:lang w:eastAsia="es-ES"/>
        </w:rPr>
        <w:t xml:space="preserve"> en periodismo de datos, creación de aplicaciones, e investigación para hacer tangible las ventajas de la apertura.</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Fomentar la reutilización</w:t>
      </w:r>
      <w:r w:rsidRPr="0087318A">
        <w:rPr>
          <w:rFonts w:ascii="Arial Narrow" w:eastAsia="Times New Roman" w:hAnsi="Arial Narrow" w:cs="Arial"/>
          <w:sz w:val="24"/>
          <w:szCs w:val="24"/>
          <w:lang w:eastAsia="es-ES"/>
        </w:rPr>
        <w:t xml:space="preserve">, con iniciativas en el ámbito educativo, con políticas de promoción económica que incluyan al sector </w:t>
      </w:r>
      <w:proofErr w:type="spellStart"/>
      <w:r w:rsidRPr="0087318A">
        <w:rPr>
          <w:rFonts w:ascii="Arial Narrow" w:eastAsia="Times New Roman" w:hAnsi="Arial Narrow" w:cs="Arial"/>
          <w:sz w:val="24"/>
          <w:szCs w:val="24"/>
          <w:lang w:eastAsia="es-ES"/>
        </w:rPr>
        <w:t>infomediario</w:t>
      </w:r>
      <w:proofErr w:type="spellEnd"/>
      <w:r w:rsidRPr="0087318A">
        <w:rPr>
          <w:rFonts w:ascii="Arial Narrow" w:eastAsia="Times New Roman" w:hAnsi="Arial Narrow" w:cs="Arial"/>
          <w:sz w:val="24"/>
          <w:szCs w:val="24"/>
          <w:lang w:eastAsia="es-ES"/>
        </w:rPr>
        <w:t xml:space="preserve"> – periodismo de datos – y con actividades como </w:t>
      </w:r>
      <w:proofErr w:type="spellStart"/>
      <w:r w:rsidRPr="0087318A">
        <w:rPr>
          <w:rFonts w:ascii="Arial Narrow" w:eastAsia="Times New Roman" w:hAnsi="Arial Narrow" w:cs="Arial"/>
          <w:sz w:val="24"/>
          <w:szCs w:val="24"/>
          <w:lang w:eastAsia="es-ES"/>
        </w:rPr>
        <w:t>hackatones</w:t>
      </w:r>
      <w:proofErr w:type="spellEnd"/>
      <w:r w:rsidRPr="0087318A">
        <w:rPr>
          <w:rFonts w:ascii="Arial Narrow" w:eastAsia="Times New Roman" w:hAnsi="Arial Narrow" w:cs="Arial"/>
          <w:sz w:val="24"/>
          <w:szCs w:val="24"/>
          <w:lang w:eastAsia="es-ES"/>
        </w:rPr>
        <w:t xml:space="preserve"> y otras que dinamicen el uso de datos.</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 xml:space="preserve">Liberar datos </w:t>
      </w:r>
      <w:r w:rsidRPr="0087318A">
        <w:rPr>
          <w:rFonts w:ascii="Arial Narrow" w:eastAsia="Times New Roman" w:hAnsi="Arial Narrow" w:cs="Arial"/>
          <w:sz w:val="24"/>
          <w:szCs w:val="24"/>
          <w:lang w:eastAsia="es-ES"/>
        </w:rPr>
        <w:t xml:space="preserve">sobre presupuesto y gastos, licitación y contratación, </w:t>
      </w:r>
      <w:proofErr w:type="spellStart"/>
      <w:r w:rsidRPr="0087318A">
        <w:rPr>
          <w:rFonts w:ascii="Arial Narrow" w:eastAsia="Times New Roman" w:hAnsi="Arial Narrow" w:cs="Arial"/>
          <w:sz w:val="24"/>
          <w:szCs w:val="24"/>
          <w:lang w:eastAsia="es-ES"/>
        </w:rPr>
        <w:t>geolocalización</w:t>
      </w:r>
      <w:proofErr w:type="spellEnd"/>
      <w:r w:rsidRPr="0087318A">
        <w:rPr>
          <w:rFonts w:ascii="Arial Narrow" w:eastAsia="Times New Roman" w:hAnsi="Arial Narrow" w:cs="Arial"/>
          <w:sz w:val="24"/>
          <w:szCs w:val="24"/>
          <w:lang w:eastAsia="es-ES"/>
        </w:rPr>
        <w:t xml:space="preserve"> y evaluación de políticas públicas.</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 xml:space="preserve">Generar un área específica </w:t>
      </w:r>
      <w:r w:rsidRPr="0087318A">
        <w:rPr>
          <w:rFonts w:ascii="Arial Narrow" w:eastAsia="Times New Roman" w:hAnsi="Arial Narrow" w:cs="Arial"/>
          <w:sz w:val="24"/>
          <w:szCs w:val="24"/>
          <w:lang w:eastAsia="es-ES"/>
        </w:rPr>
        <w:t>de apertura que reúna datos de salud, educación, inclusión social bajo el concepto de desarrollo humano.</w:t>
      </w:r>
    </w:p>
    <w:p w:rsidR="0087318A" w:rsidRPr="0087318A" w:rsidRDefault="0087318A" w:rsidP="002556AE">
      <w:pPr>
        <w:numPr>
          <w:ilvl w:val="0"/>
          <w:numId w:val="38"/>
        </w:numPr>
        <w:shd w:val="clear" w:color="auto" w:fill="FFFFFF"/>
        <w:spacing w:after="0" w:line="240" w:lineRule="auto"/>
        <w:ind w:left="993" w:hanging="284"/>
        <w:jc w:val="both"/>
        <w:rPr>
          <w:rFonts w:ascii="Arial Narrow" w:eastAsia="Times New Roman" w:hAnsi="Arial Narrow" w:cs="Arial"/>
          <w:sz w:val="24"/>
          <w:szCs w:val="24"/>
          <w:lang w:val="es-ES" w:eastAsia="es-ES"/>
        </w:rPr>
      </w:pPr>
      <w:r w:rsidRPr="0087318A">
        <w:rPr>
          <w:rFonts w:ascii="Arial Narrow" w:eastAsia="Times New Roman" w:hAnsi="Arial Narrow" w:cs="Arial"/>
          <w:b/>
          <w:bCs/>
          <w:sz w:val="24"/>
          <w:szCs w:val="24"/>
          <w:lang w:eastAsia="es-ES"/>
        </w:rPr>
        <w:t xml:space="preserve">Elaborar un plan de apertura </w:t>
      </w:r>
      <w:r w:rsidRPr="0087318A">
        <w:rPr>
          <w:rFonts w:ascii="Arial Narrow" w:eastAsia="Times New Roman" w:hAnsi="Arial Narrow" w:cs="Arial"/>
          <w:sz w:val="24"/>
          <w:szCs w:val="24"/>
          <w:lang w:eastAsia="es-ES"/>
        </w:rPr>
        <w:t>de datos con ori</w:t>
      </w:r>
      <w:r w:rsidR="00F8470B">
        <w:rPr>
          <w:rFonts w:ascii="Arial Narrow" w:eastAsia="Times New Roman" w:hAnsi="Arial Narrow" w:cs="Arial"/>
          <w:sz w:val="24"/>
          <w:szCs w:val="24"/>
          <w:lang w:eastAsia="es-ES"/>
        </w:rPr>
        <w:t xml:space="preserve">entación posibilista, </w:t>
      </w:r>
      <w:proofErr w:type="gramStart"/>
      <w:r w:rsidR="00F8470B">
        <w:rPr>
          <w:rFonts w:ascii="Arial Narrow" w:eastAsia="Times New Roman" w:hAnsi="Arial Narrow" w:cs="Arial"/>
          <w:sz w:val="24"/>
          <w:szCs w:val="24"/>
          <w:lang w:eastAsia="es-ES"/>
        </w:rPr>
        <w:t>orientado</w:t>
      </w:r>
      <w:proofErr w:type="gramEnd"/>
      <w:r w:rsidR="00F8470B">
        <w:rPr>
          <w:rFonts w:ascii="Arial Narrow" w:eastAsia="Times New Roman" w:hAnsi="Arial Narrow" w:cs="Arial"/>
          <w:sz w:val="24"/>
          <w:szCs w:val="24"/>
          <w:lang w:eastAsia="es-ES"/>
        </w:rPr>
        <w:t xml:space="preserve"> </w:t>
      </w:r>
      <w:r w:rsidRPr="0087318A">
        <w:rPr>
          <w:rFonts w:ascii="Arial Narrow" w:eastAsia="Times New Roman" w:hAnsi="Arial Narrow" w:cs="Arial"/>
          <w:sz w:val="24"/>
          <w:szCs w:val="24"/>
          <w:lang w:eastAsia="es-ES"/>
        </w:rPr>
        <w:t>a estandarizar la información.</w:t>
      </w:r>
    </w:p>
    <w:p w:rsidR="00230674" w:rsidRPr="0087318A" w:rsidRDefault="00230674" w:rsidP="00254F26">
      <w:pPr>
        <w:pStyle w:val="Sinespaciado"/>
        <w:spacing w:line="280" w:lineRule="atLeast"/>
        <w:ind w:left="284"/>
        <w:jc w:val="both"/>
        <w:rPr>
          <w:rFonts w:ascii="Arial Narrow" w:eastAsia="MS Mincho" w:hAnsi="Arial Narrow" w:cs="Arial"/>
          <w:sz w:val="24"/>
          <w:szCs w:val="24"/>
          <w:lang w:eastAsia="es-PE"/>
        </w:rPr>
      </w:pPr>
    </w:p>
    <w:p w:rsidR="00F00C4A" w:rsidRDefault="00553507" w:rsidP="008E7967">
      <w:pPr>
        <w:pStyle w:val="Sinespaciado"/>
        <w:spacing w:line="280" w:lineRule="atLeast"/>
        <w:ind w:left="284"/>
        <w:jc w:val="both"/>
        <w:rPr>
          <w:rFonts w:ascii="Arial Narrow" w:hAnsi="Arial Narrow"/>
          <w:sz w:val="24"/>
          <w:szCs w:val="24"/>
        </w:rPr>
      </w:pPr>
      <w:r>
        <w:rPr>
          <w:rFonts w:ascii="Arial Narrow" w:eastAsia="MS Mincho" w:hAnsi="Arial Narrow" w:cs="Arial"/>
          <w:sz w:val="24"/>
          <w:szCs w:val="24"/>
          <w:lang w:eastAsia="es-PE"/>
        </w:rPr>
        <w:t xml:space="preserve">Para impulsar la </w:t>
      </w:r>
      <w:r w:rsidR="000D5200" w:rsidRPr="00C86011">
        <w:rPr>
          <w:rFonts w:ascii="Arial Narrow" w:eastAsia="MS Mincho" w:hAnsi="Arial Narrow" w:cs="Arial"/>
          <w:sz w:val="24"/>
          <w:szCs w:val="24"/>
          <w:lang w:val="es-ES_tradnl" w:eastAsia="es-PE"/>
        </w:rPr>
        <w:t xml:space="preserve"> implementación </w:t>
      </w:r>
      <w:r>
        <w:rPr>
          <w:rFonts w:ascii="Arial Narrow" w:eastAsia="MS Mincho" w:hAnsi="Arial Narrow" w:cs="Arial"/>
          <w:sz w:val="24"/>
          <w:szCs w:val="24"/>
          <w:lang w:val="es-ES_tradnl" w:eastAsia="es-PE"/>
        </w:rPr>
        <w:t>de esta apertura y reutilización de datos abiertos en el Perú</w:t>
      </w:r>
      <w:r w:rsidR="000D5200" w:rsidRPr="00C86011">
        <w:rPr>
          <w:rFonts w:ascii="Arial Narrow" w:eastAsia="MS Mincho" w:hAnsi="Arial Narrow" w:cs="Arial"/>
          <w:sz w:val="24"/>
          <w:szCs w:val="24"/>
          <w:lang w:val="es-ES_tradnl" w:eastAsia="es-PE"/>
        </w:rPr>
        <w:t>, corresponde</w:t>
      </w:r>
      <w:r w:rsidR="002556AE" w:rsidRPr="00C86011">
        <w:rPr>
          <w:rFonts w:ascii="Arial Narrow" w:eastAsia="MS Mincho" w:hAnsi="Arial Narrow" w:cs="Arial"/>
          <w:sz w:val="24"/>
          <w:szCs w:val="24"/>
          <w:lang w:val="es-ES_tradnl" w:eastAsia="es-PE"/>
        </w:rPr>
        <w:t xml:space="preserve"> </w:t>
      </w:r>
      <w:r w:rsidR="000D5200" w:rsidRPr="00C86011">
        <w:rPr>
          <w:rFonts w:ascii="Arial Narrow" w:hAnsi="Arial Narrow" w:cs="Arial"/>
          <w:color w:val="252525"/>
          <w:sz w:val="24"/>
          <w:szCs w:val="24"/>
          <w:shd w:val="clear" w:color="auto" w:fill="FFFFFF"/>
        </w:rPr>
        <w:t xml:space="preserve">alinear recursos y  potencialidades en los tres niveles de gobierno (central, regional y </w:t>
      </w:r>
      <w:r w:rsidR="00E10178">
        <w:rPr>
          <w:rFonts w:ascii="Arial Narrow" w:hAnsi="Arial Narrow" w:cs="Arial"/>
          <w:color w:val="252525"/>
          <w:sz w:val="24"/>
          <w:szCs w:val="24"/>
          <w:shd w:val="clear" w:color="auto" w:fill="FFFFFF"/>
        </w:rPr>
        <w:t>local);</w:t>
      </w:r>
      <w:r>
        <w:rPr>
          <w:rFonts w:ascii="Arial Narrow" w:hAnsi="Arial Narrow" w:cs="Arial"/>
          <w:color w:val="252525"/>
          <w:sz w:val="24"/>
          <w:szCs w:val="24"/>
          <w:shd w:val="clear" w:color="auto" w:fill="FFFFFF"/>
        </w:rPr>
        <w:t xml:space="preserve"> </w:t>
      </w:r>
      <w:r w:rsidR="000D5200" w:rsidRPr="00C86011">
        <w:rPr>
          <w:rFonts w:ascii="Arial Narrow" w:hAnsi="Arial Narrow" w:cs="Arial"/>
          <w:color w:val="252525"/>
          <w:sz w:val="24"/>
          <w:szCs w:val="24"/>
          <w:shd w:val="clear" w:color="auto" w:fill="FFFFFF"/>
        </w:rPr>
        <w:t>con dicho propósito se</w:t>
      </w:r>
      <w:r w:rsidR="00F00C4A" w:rsidRPr="00C86011">
        <w:rPr>
          <w:rFonts w:ascii="Arial Narrow" w:hAnsi="Arial Narrow" w:cs="Arial"/>
          <w:color w:val="252525"/>
          <w:sz w:val="24"/>
          <w:szCs w:val="24"/>
          <w:shd w:val="clear" w:color="auto" w:fill="FFFFFF"/>
        </w:rPr>
        <w:t xml:space="preserve"> ha</w:t>
      </w:r>
      <w:r w:rsidR="008E7967">
        <w:rPr>
          <w:rFonts w:ascii="Arial Narrow" w:hAnsi="Arial Narrow" w:cs="Arial"/>
          <w:color w:val="252525"/>
          <w:sz w:val="24"/>
          <w:szCs w:val="24"/>
          <w:shd w:val="clear" w:color="auto" w:fill="FFFFFF"/>
        </w:rPr>
        <w:t>n elaborado un</w:t>
      </w:r>
      <w:r w:rsidR="008E7967" w:rsidRPr="00C86011">
        <w:rPr>
          <w:rFonts w:ascii="Arial Narrow" w:eastAsia="MS Mincho" w:hAnsi="Arial Narrow" w:cs="Arial"/>
          <w:sz w:val="24"/>
          <w:szCs w:val="24"/>
          <w:lang w:val="es-ES_tradnl" w:eastAsia="es-PE"/>
        </w:rPr>
        <w:t xml:space="preserve"> Modelo </w:t>
      </w:r>
      <w:r w:rsidR="008E7967">
        <w:rPr>
          <w:rFonts w:ascii="Arial Narrow" w:eastAsia="MS Mincho" w:hAnsi="Arial Narrow" w:cs="Arial"/>
          <w:sz w:val="24"/>
          <w:szCs w:val="24"/>
          <w:lang w:val="es-ES_tradnl" w:eastAsia="es-PE"/>
        </w:rPr>
        <w:t>y una Estrategia</w:t>
      </w:r>
      <w:r w:rsidR="008E7967" w:rsidRPr="00C86011">
        <w:rPr>
          <w:rFonts w:ascii="Arial Narrow" w:eastAsia="MS Mincho" w:hAnsi="Arial Narrow" w:cs="Arial"/>
          <w:sz w:val="24"/>
          <w:szCs w:val="24"/>
          <w:lang w:val="es-ES_tradnl" w:eastAsia="es-PE"/>
        </w:rPr>
        <w:t xml:space="preserve"> </w:t>
      </w:r>
      <w:r w:rsidR="00E10178">
        <w:rPr>
          <w:rFonts w:ascii="Arial Narrow" w:eastAsia="MS Mincho" w:hAnsi="Arial Narrow" w:cs="Arial"/>
          <w:sz w:val="24"/>
          <w:szCs w:val="24"/>
          <w:lang w:val="es-ES_tradnl" w:eastAsia="es-PE"/>
        </w:rPr>
        <w:t>de Apertura de D</w:t>
      </w:r>
      <w:r w:rsidR="008E7967">
        <w:rPr>
          <w:rFonts w:ascii="Arial Narrow" w:eastAsia="MS Mincho" w:hAnsi="Arial Narrow" w:cs="Arial"/>
          <w:sz w:val="24"/>
          <w:szCs w:val="24"/>
          <w:lang w:val="es-ES_tradnl" w:eastAsia="es-PE"/>
        </w:rPr>
        <w:t>atos Abiertos;  en el</w:t>
      </w:r>
      <w:r w:rsidR="008E7967" w:rsidRPr="00C86011">
        <w:rPr>
          <w:rFonts w:ascii="Arial Narrow" w:hAnsi="Arial Narrow" w:cs="Arial"/>
          <w:color w:val="252525"/>
          <w:sz w:val="24"/>
          <w:szCs w:val="24"/>
          <w:shd w:val="clear" w:color="auto" w:fill="FFFFFF"/>
        </w:rPr>
        <w:t xml:space="preserve"> </w:t>
      </w:r>
      <w:r w:rsidR="008E7967">
        <w:rPr>
          <w:rFonts w:ascii="Arial Narrow" w:hAnsi="Arial Narrow" w:cs="Arial"/>
          <w:color w:val="252525"/>
          <w:sz w:val="24"/>
          <w:szCs w:val="24"/>
          <w:shd w:val="clear" w:color="auto" w:fill="FFFFFF"/>
        </w:rPr>
        <w:t>presente documento</w:t>
      </w:r>
      <w:r w:rsidR="00F00C4A" w:rsidRPr="00C86011">
        <w:rPr>
          <w:rFonts w:ascii="Arial Narrow" w:hAnsi="Arial Narrow" w:cs="Arial"/>
          <w:color w:val="252525"/>
          <w:sz w:val="24"/>
          <w:szCs w:val="24"/>
          <w:shd w:val="clear" w:color="auto" w:fill="FFFFFF"/>
        </w:rPr>
        <w:t xml:space="preserve"> se expone la estrategia a seguir a través de</w:t>
      </w:r>
      <w:r w:rsidR="000D5200" w:rsidRPr="00C86011">
        <w:rPr>
          <w:rFonts w:ascii="Arial Narrow" w:hAnsi="Arial Narrow" w:cs="Arial"/>
          <w:color w:val="252525"/>
          <w:sz w:val="24"/>
          <w:szCs w:val="24"/>
          <w:shd w:val="clear" w:color="auto" w:fill="FFFFFF"/>
        </w:rPr>
        <w:t xml:space="preserve"> líneas de acción prioritarias</w:t>
      </w:r>
      <w:r w:rsidR="008E7967">
        <w:rPr>
          <w:rFonts w:ascii="Arial Narrow" w:hAnsi="Arial Narrow" w:cs="Arial"/>
          <w:color w:val="252525"/>
          <w:sz w:val="24"/>
          <w:szCs w:val="24"/>
          <w:shd w:val="clear" w:color="auto" w:fill="FFFFFF"/>
        </w:rPr>
        <w:t xml:space="preserve"> que</w:t>
      </w:r>
      <w:r w:rsidR="00F00C4A" w:rsidRPr="00C86011">
        <w:rPr>
          <w:rFonts w:ascii="Arial Narrow" w:hAnsi="Arial Narrow" w:cs="Arial"/>
          <w:color w:val="252525"/>
          <w:sz w:val="24"/>
          <w:szCs w:val="24"/>
          <w:shd w:val="clear" w:color="auto" w:fill="FFFFFF"/>
        </w:rPr>
        <w:t xml:space="preserve"> cada entidad</w:t>
      </w:r>
      <w:r w:rsidR="000D5200" w:rsidRPr="00C86011">
        <w:rPr>
          <w:rFonts w:ascii="Arial Narrow" w:hAnsi="Arial Narrow" w:cs="Arial"/>
          <w:color w:val="252525"/>
          <w:sz w:val="24"/>
          <w:szCs w:val="24"/>
          <w:shd w:val="clear" w:color="auto" w:fill="FFFFFF"/>
        </w:rPr>
        <w:t xml:space="preserve"> </w:t>
      </w:r>
      <w:r w:rsidR="008E7967">
        <w:rPr>
          <w:rFonts w:ascii="Arial Narrow" w:eastAsia="Times New Roman" w:hAnsi="Arial Narrow" w:cs="Arial"/>
          <w:iCs/>
          <w:sz w:val="24"/>
          <w:szCs w:val="24"/>
          <w:lang w:eastAsia="es-ES"/>
        </w:rPr>
        <w:t xml:space="preserve">podrá adoptar en su contexto </w:t>
      </w:r>
      <w:r w:rsidR="008E7967" w:rsidRPr="008E7967">
        <w:rPr>
          <w:rFonts w:ascii="Arial Narrow" w:eastAsia="Times New Roman" w:hAnsi="Arial Narrow" w:cs="Arial"/>
          <w:iCs/>
          <w:sz w:val="24"/>
          <w:szCs w:val="24"/>
          <w:lang w:eastAsia="es-ES"/>
        </w:rPr>
        <w:t xml:space="preserve">propio </w:t>
      </w:r>
      <w:r w:rsidR="008E7967" w:rsidRPr="008E7967">
        <w:rPr>
          <w:rFonts w:ascii="Arial Narrow" w:hAnsi="Arial Narrow"/>
          <w:sz w:val="24"/>
          <w:szCs w:val="24"/>
        </w:rPr>
        <w:t>de acuerdo con sus</w:t>
      </w:r>
      <w:r w:rsidR="004F2CA4" w:rsidRPr="008E7967">
        <w:rPr>
          <w:rFonts w:ascii="Arial Narrow" w:hAnsi="Arial Narrow"/>
          <w:sz w:val="24"/>
          <w:szCs w:val="24"/>
        </w:rPr>
        <w:t xml:space="preserve"> objetivos y</w:t>
      </w:r>
      <w:r w:rsidR="00E10178">
        <w:rPr>
          <w:rFonts w:ascii="Arial Narrow" w:hAnsi="Arial Narrow"/>
          <w:sz w:val="24"/>
          <w:szCs w:val="24"/>
        </w:rPr>
        <w:t xml:space="preserve"> </w:t>
      </w:r>
      <w:r w:rsidR="008E7967" w:rsidRPr="008E7967">
        <w:rPr>
          <w:rFonts w:ascii="Arial Narrow" w:hAnsi="Arial Narrow"/>
          <w:sz w:val="24"/>
          <w:szCs w:val="24"/>
        </w:rPr>
        <w:t>misión de</w:t>
      </w:r>
      <w:r w:rsidR="004F2CA4" w:rsidRPr="008E7967">
        <w:rPr>
          <w:rFonts w:ascii="Arial Narrow" w:hAnsi="Arial Narrow"/>
          <w:sz w:val="24"/>
          <w:szCs w:val="24"/>
        </w:rPr>
        <w:t xml:space="preserve"> gobierno</w:t>
      </w:r>
      <w:r w:rsidR="008E7967">
        <w:rPr>
          <w:rFonts w:ascii="Arial Narrow" w:hAnsi="Arial Narrow"/>
          <w:sz w:val="24"/>
          <w:szCs w:val="24"/>
        </w:rPr>
        <w:t>.</w:t>
      </w:r>
    </w:p>
    <w:p w:rsidR="008E7967" w:rsidRDefault="008E796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AB19E7" w:rsidRDefault="00AB19E7" w:rsidP="008E7967">
      <w:pPr>
        <w:pStyle w:val="Sinespaciado"/>
        <w:spacing w:line="280" w:lineRule="atLeast"/>
        <w:ind w:left="284"/>
        <w:jc w:val="both"/>
        <w:rPr>
          <w:rFonts w:ascii="Arial Narrow" w:hAnsi="Arial Narrow"/>
          <w:sz w:val="24"/>
          <w:szCs w:val="24"/>
        </w:rPr>
      </w:pPr>
    </w:p>
    <w:p w:rsidR="008E7967" w:rsidRPr="008E7967" w:rsidRDefault="008E7967" w:rsidP="008E7967">
      <w:pPr>
        <w:pStyle w:val="Sinespaciado"/>
        <w:spacing w:line="280" w:lineRule="atLeast"/>
        <w:ind w:left="284"/>
        <w:jc w:val="both"/>
        <w:rPr>
          <w:rFonts w:ascii="Arial Narrow" w:hAnsi="Arial Narrow"/>
          <w:sz w:val="24"/>
          <w:szCs w:val="24"/>
        </w:rPr>
      </w:pPr>
    </w:p>
    <w:p w:rsidR="008E7967" w:rsidRPr="008E7967" w:rsidRDefault="008E7967" w:rsidP="008E7967">
      <w:pPr>
        <w:pStyle w:val="Sinespaciado"/>
        <w:spacing w:line="280" w:lineRule="atLeast"/>
        <w:ind w:left="284"/>
        <w:jc w:val="both"/>
        <w:rPr>
          <w:rFonts w:ascii="Arial Narrow" w:eastAsia="MS Mincho" w:hAnsi="Arial Narrow" w:cs="Arial"/>
          <w:sz w:val="24"/>
          <w:szCs w:val="24"/>
          <w:lang w:val="es-ES_tradnl" w:eastAsia="es-PE"/>
        </w:rPr>
      </w:pPr>
    </w:p>
    <w:p w:rsidR="002B1AE4" w:rsidRPr="002B1AE4" w:rsidRDefault="002B1AE4" w:rsidP="002B1AE4">
      <w:pPr>
        <w:pStyle w:val="Prrafodelista"/>
        <w:numPr>
          <w:ilvl w:val="0"/>
          <w:numId w:val="34"/>
        </w:numPr>
        <w:shd w:val="clear" w:color="auto" w:fill="1F497D" w:themeFill="text2"/>
        <w:ind w:left="567" w:right="-93" w:hanging="283"/>
        <w:jc w:val="both"/>
        <w:rPr>
          <w:rFonts w:ascii="Arial Narrow" w:hAnsi="Arial Narrow"/>
          <w:b/>
          <w:color w:val="FFFFFF" w:themeColor="background1"/>
          <w:sz w:val="24"/>
          <w:szCs w:val="24"/>
        </w:rPr>
      </w:pPr>
      <w:r w:rsidRPr="002B1AE4">
        <w:rPr>
          <w:rFonts w:ascii="Arial Narrow" w:hAnsi="Arial Narrow"/>
          <w:b/>
          <w:color w:val="FFFFFF" w:themeColor="background1"/>
          <w:sz w:val="24"/>
          <w:szCs w:val="24"/>
        </w:rPr>
        <w:lastRenderedPageBreak/>
        <w:t>ESTRATEGIA DE APERTURA Y REUTILIZACIÓN DE DATOS ABIERTOS GUBERNAMENTALES (2015-2019)</w:t>
      </w:r>
    </w:p>
    <w:p w:rsidR="007611EE" w:rsidRPr="008B4459" w:rsidRDefault="008B4459" w:rsidP="007611EE">
      <w:pPr>
        <w:pStyle w:val="Sinespaciado"/>
        <w:spacing w:line="280" w:lineRule="atLeast"/>
        <w:ind w:left="284"/>
        <w:jc w:val="both"/>
        <w:rPr>
          <w:rFonts w:ascii="Arial Narrow" w:eastAsia="MS Mincho" w:hAnsi="Arial Narrow" w:cs="Arial"/>
          <w:b/>
          <w:sz w:val="24"/>
          <w:szCs w:val="24"/>
          <w:lang w:val="es-PE" w:eastAsia="es-PE"/>
        </w:rPr>
      </w:pPr>
      <w:r>
        <w:rPr>
          <w:rFonts w:ascii="Arial Narrow" w:eastAsia="MS Mincho" w:hAnsi="Arial Narrow" w:cs="Arial"/>
          <w:b/>
          <w:sz w:val="24"/>
          <w:szCs w:val="24"/>
          <w:lang w:val="es-PE" w:eastAsia="es-PE"/>
        </w:rPr>
        <w:t>2.1 C</w:t>
      </w:r>
      <w:r w:rsidRPr="008B4459">
        <w:rPr>
          <w:rFonts w:ascii="Arial Narrow" w:eastAsia="MS Mincho" w:hAnsi="Arial Narrow" w:cs="Arial"/>
          <w:b/>
          <w:sz w:val="24"/>
          <w:szCs w:val="24"/>
          <w:lang w:val="es-PE" w:eastAsia="es-PE"/>
        </w:rPr>
        <w:t>adena de valor de los datos abiertos</w:t>
      </w:r>
      <w:r>
        <w:rPr>
          <w:rFonts w:ascii="Arial Narrow" w:eastAsia="MS Mincho" w:hAnsi="Arial Narrow" w:cs="Arial"/>
          <w:b/>
          <w:sz w:val="24"/>
          <w:szCs w:val="24"/>
          <w:lang w:val="es-PE" w:eastAsia="es-PE"/>
        </w:rPr>
        <w:t xml:space="preserve"> Gubernamentales</w:t>
      </w:r>
    </w:p>
    <w:p w:rsidR="007611EE" w:rsidRPr="00986F83" w:rsidRDefault="007611EE" w:rsidP="008969A0">
      <w:pPr>
        <w:pStyle w:val="Sinespaciado"/>
        <w:spacing w:line="280" w:lineRule="atLeast"/>
        <w:jc w:val="both"/>
        <w:rPr>
          <w:rFonts w:ascii="Arial Narrow" w:eastAsia="MS Mincho" w:hAnsi="Arial Narrow" w:cs="Arial"/>
          <w:sz w:val="24"/>
          <w:szCs w:val="24"/>
          <w:lang w:val="es-ES_tradnl" w:eastAsia="es-PE"/>
        </w:rPr>
      </w:pPr>
    </w:p>
    <w:p w:rsidR="00C20EB0" w:rsidRDefault="00C20EB0" w:rsidP="007611EE">
      <w:pPr>
        <w:pStyle w:val="Sinespaciado"/>
        <w:spacing w:line="280" w:lineRule="atLeast"/>
        <w:ind w:left="284"/>
        <w:jc w:val="both"/>
        <w:rPr>
          <w:rFonts w:ascii="Arial Narrow" w:hAnsi="Arial Narrow" w:cs="Arial"/>
          <w:sz w:val="24"/>
          <w:szCs w:val="24"/>
        </w:rPr>
      </w:pPr>
      <w:r w:rsidRPr="00986F83">
        <w:rPr>
          <w:rFonts w:ascii="Arial Narrow" w:eastAsia="MS Mincho" w:hAnsi="Arial Narrow" w:cs="Arial"/>
          <w:sz w:val="24"/>
          <w:szCs w:val="24"/>
          <w:lang w:val="es-ES_tradnl" w:eastAsia="es-PE"/>
        </w:rPr>
        <w:t xml:space="preserve">La apertura de </w:t>
      </w:r>
      <w:r w:rsidR="007611EE" w:rsidRPr="00986F83">
        <w:rPr>
          <w:rFonts w:ascii="Arial Narrow" w:eastAsia="MS Mincho" w:hAnsi="Arial Narrow" w:cs="Arial"/>
          <w:sz w:val="24"/>
          <w:szCs w:val="24"/>
          <w:lang w:val="es-ES_tradnl" w:eastAsia="es-PE"/>
        </w:rPr>
        <w:t xml:space="preserve">Datos Abiertos Gubernamentales constituye un nuevo servicio público </w:t>
      </w:r>
      <w:r w:rsidRPr="00986F83">
        <w:rPr>
          <w:rFonts w:ascii="Arial Narrow" w:eastAsia="MS Mincho" w:hAnsi="Arial Narrow" w:cs="Arial"/>
          <w:sz w:val="24"/>
          <w:szCs w:val="24"/>
          <w:lang w:val="es-ES_tradnl" w:eastAsia="es-PE"/>
        </w:rPr>
        <w:t>que</w:t>
      </w:r>
      <w:r w:rsidR="00545047">
        <w:rPr>
          <w:rFonts w:ascii="Arial Narrow" w:eastAsia="MS Mincho" w:hAnsi="Arial Narrow" w:cs="Arial"/>
          <w:sz w:val="24"/>
          <w:szCs w:val="24"/>
          <w:lang w:val="es-ES_tradnl" w:eastAsia="es-PE"/>
        </w:rPr>
        <w:t xml:space="preserve"> se brinda mediante un Portal de Datos Abiertos (un aspecto técnico) y </w:t>
      </w:r>
      <w:r w:rsidRPr="00986F83">
        <w:rPr>
          <w:rFonts w:ascii="Arial Narrow" w:eastAsia="MS Mincho" w:hAnsi="Arial Narrow" w:cs="Arial"/>
          <w:sz w:val="24"/>
          <w:szCs w:val="24"/>
          <w:lang w:val="es-ES_tradnl" w:eastAsia="es-PE"/>
        </w:rPr>
        <w:t xml:space="preserve"> tiene como objetivo</w:t>
      </w:r>
      <w:r w:rsidR="007611EE" w:rsidRPr="00986F83">
        <w:rPr>
          <w:rFonts w:ascii="Arial Narrow" w:eastAsia="MS Mincho" w:hAnsi="Arial Narrow" w:cs="Arial"/>
          <w:sz w:val="24"/>
          <w:szCs w:val="24"/>
          <w:lang w:val="es-ES_tradnl" w:eastAsia="es-PE"/>
        </w:rPr>
        <w:t xml:space="preserve"> p</w:t>
      </w:r>
      <w:proofErr w:type="spellStart"/>
      <w:r w:rsidR="007611EE" w:rsidRPr="00986F83">
        <w:rPr>
          <w:rFonts w:ascii="Arial Narrow" w:hAnsi="Arial Narrow" w:cs="Arial"/>
          <w:sz w:val="24"/>
          <w:szCs w:val="24"/>
        </w:rPr>
        <w:t>romover</w:t>
      </w:r>
      <w:proofErr w:type="spellEnd"/>
      <w:r w:rsidR="007611EE" w:rsidRPr="00986F83">
        <w:rPr>
          <w:rFonts w:ascii="Arial Narrow" w:hAnsi="Arial Narrow" w:cs="Arial"/>
          <w:sz w:val="24"/>
          <w:szCs w:val="24"/>
        </w:rPr>
        <w:t xml:space="preserve"> </w:t>
      </w:r>
      <w:r w:rsidRPr="00986F83">
        <w:rPr>
          <w:rFonts w:ascii="Arial Narrow" w:hAnsi="Arial Narrow" w:cs="Arial"/>
          <w:sz w:val="24"/>
          <w:szCs w:val="24"/>
        </w:rPr>
        <w:t xml:space="preserve">su </w:t>
      </w:r>
      <w:r w:rsidR="007611EE" w:rsidRPr="00986F83">
        <w:rPr>
          <w:rFonts w:ascii="Arial Narrow" w:hAnsi="Arial Narrow" w:cs="Arial"/>
          <w:sz w:val="24"/>
          <w:szCs w:val="24"/>
        </w:rPr>
        <w:t>reut</w:t>
      </w:r>
      <w:r w:rsidRPr="00986F83">
        <w:rPr>
          <w:rFonts w:ascii="Arial Narrow" w:hAnsi="Arial Narrow" w:cs="Arial"/>
          <w:sz w:val="24"/>
          <w:szCs w:val="24"/>
        </w:rPr>
        <w:t xml:space="preserve">ilización </w:t>
      </w:r>
      <w:r w:rsidR="007611EE" w:rsidRPr="00986F83">
        <w:rPr>
          <w:rFonts w:ascii="Arial Narrow" w:hAnsi="Arial Narrow" w:cs="Arial"/>
          <w:sz w:val="24"/>
          <w:szCs w:val="24"/>
        </w:rPr>
        <w:t>por la sociedad, para</w:t>
      </w:r>
      <w:r w:rsidRPr="00986F83">
        <w:rPr>
          <w:rFonts w:ascii="Arial Narrow" w:hAnsi="Arial Narrow" w:cs="Arial"/>
          <w:sz w:val="24"/>
          <w:szCs w:val="24"/>
        </w:rPr>
        <w:t xml:space="preserve"> fines</w:t>
      </w:r>
      <w:r w:rsidR="007611EE" w:rsidRPr="00986F83">
        <w:rPr>
          <w:rFonts w:ascii="Arial Narrow" w:hAnsi="Arial Narrow" w:cs="Arial"/>
          <w:sz w:val="24"/>
          <w:szCs w:val="24"/>
        </w:rPr>
        <w:t xml:space="preserve"> de transparencia de la</w:t>
      </w:r>
      <w:r w:rsidR="007611EE" w:rsidRPr="00986F83">
        <w:rPr>
          <w:rFonts w:ascii="Arial Narrow" w:eastAsia="Cambria" w:hAnsi="Arial Narrow" w:cs="Arial"/>
          <w:sz w:val="24"/>
          <w:szCs w:val="24"/>
          <w:bdr w:val="none" w:sz="0" w:space="0" w:color="auto" w:frame="1"/>
          <w:shd w:val="clear" w:color="auto" w:fill="FFFFFF"/>
          <w:lang w:val="es-ES_tradnl"/>
        </w:rPr>
        <w:t xml:space="preserve"> Administración Pública</w:t>
      </w:r>
      <w:r w:rsidR="007611EE" w:rsidRPr="00986F83">
        <w:rPr>
          <w:rFonts w:ascii="Arial Narrow" w:hAnsi="Arial Narrow" w:cs="Arial"/>
          <w:sz w:val="24"/>
          <w:szCs w:val="24"/>
        </w:rPr>
        <w:t>,</w:t>
      </w:r>
      <w:r w:rsidRPr="00986F83">
        <w:rPr>
          <w:rFonts w:ascii="Arial Narrow" w:hAnsi="Arial Narrow" w:cs="Arial"/>
          <w:sz w:val="24"/>
          <w:szCs w:val="24"/>
        </w:rPr>
        <w:t xml:space="preserve"> y</w:t>
      </w:r>
      <w:r w:rsidR="007611EE" w:rsidRPr="00986F83">
        <w:rPr>
          <w:rFonts w:ascii="Arial Narrow" w:hAnsi="Arial Narrow" w:cs="Arial"/>
          <w:sz w:val="24"/>
          <w:szCs w:val="24"/>
        </w:rPr>
        <w:t xml:space="preserve"> </w:t>
      </w:r>
      <w:r w:rsidRPr="00986F83">
        <w:rPr>
          <w:rFonts w:ascii="Arial Narrow" w:hAnsi="Arial Narrow" w:cs="Arial"/>
          <w:sz w:val="24"/>
          <w:szCs w:val="24"/>
        </w:rPr>
        <w:t>para fines del desarrollo social y económico del país a trav</w:t>
      </w:r>
      <w:r w:rsidR="002F5C6C">
        <w:rPr>
          <w:rFonts w:ascii="Arial Narrow" w:hAnsi="Arial Narrow" w:cs="Arial"/>
          <w:sz w:val="24"/>
          <w:szCs w:val="24"/>
        </w:rPr>
        <w:t>és de</w:t>
      </w:r>
      <w:r w:rsidR="001A79D2">
        <w:rPr>
          <w:rFonts w:ascii="Arial Narrow" w:hAnsi="Arial Narrow" w:cs="Arial"/>
          <w:sz w:val="24"/>
          <w:szCs w:val="24"/>
        </w:rPr>
        <w:t xml:space="preserve"> un</w:t>
      </w:r>
      <w:r w:rsidRPr="00986F83">
        <w:rPr>
          <w:rFonts w:ascii="Arial Narrow" w:hAnsi="Arial Narrow" w:cs="Arial"/>
          <w:sz w:val="24"/>
          <w:szCs w:val="24"/>
        </w:rPr>
        <w:t xml:space="preserve"> mayor involu</w:t>
      </w:r>
      <w:r w:rsidR="001A79D2">
        <w:rPr>
          <w:rFonts w:ascii="Arial Narrow" w:hAnsi="Arial Narrow" w:cs="Arial"/>
          <w:sz w:val="24"/>
          <w:szCs w:val="24"/>
        </w:rPr>
        <w:t>cramiento</w:t>
      </w:r>
      <w:r w:rsidR="00545047">
        <w:rPr>
          <w:rFonts w:ascii="Arial Narrow" w:hAnsi="Arial Narrow" w:cs="Arial"/>
          <w:sz w:val="24"/>
          <w:szCs w:val="24"/>
        </w:rPr>
        <w:t xml:space="preserve"> del sector </w:t>
      </w:r>
      <w:proofErr w:type="spellStart"/>
      <w:r w:rsidR="00545047">
        <w:rPr>
          <w:rFonts w:ascii="Arial Narrow" w:hAnsi="Arial Narrow" w:cs="Arial"/>
          <w:sz w:val="24"/>
          <w:szCs w:val="24"/>
        </w:rPr>
        <w:t>reutilizador</w:t>
      </w:r>
      <w:proofErr w:type="spellEnd"/>
      <w:r w:rsidR="00545047">
        <w:rPr>
          <w:rFonts w:ascii="Arial Narrow" w:hAnsi="Arial Narrow" w:cs="Arial"/>
          <w:sz w:val="24"/>
          <w:szCs w:val="24"/>
        </w:rPr>
        <w:t xml:space="preserve"> (un aspecto social y económico).</w:t>
      </w:r>
    </w:p>
    <w:p w:rsidR="006155DF" w:rsidRDefault="006155DF" w:rsidP="007611EE">
      <w:pPr>
        <w:pStyle w:val="Sinespaciado"/>
        <w:spacing w:line="280" w:lineRule="atLeast"/>
        <w:ind w:left="284"/>
        <w:jc w:val="both"/>
        <w:rPr>
          <w:rFonts w:ascii="Arial Narrow" w:hAnsi="Arial Narrow" w:cs="Arial"/>
          <w:sz w:val="24"/>
          <w:szCs w:val="24"/>
        </w:rPr>
      </w:pPr>
    </w:p>
    <w:p w:rsidR="002F5C6C" w:rsidRPr="00246079" w:rsidRDefault="002F5C6C" w:rsidP="00A518C9">
      <w:pPr>
        <w:autoSpaceDE w:val="0"/>
        <w:autoSpaceDN w:val="0"/>
        <w:adjustRightInd w:val="0"/>
        <w:spacing w:after="0" w:line="240" w:lineRule="auto"/>
        <w:ind w:left="284"/>
        <w:jc w:val="both"/>
        <w:rPr>
          <w:rFonts w:ascii="Arial Narrow" w:hAnsi="Arial Narrow" w:cs="RotisSansSerif"/>
          <w:sz w:val="24"/>
          <w:szCs w:val="24"/>
          <w:lang w:val="es-ES"/>
        </w:rPr>
      </w:pPr>
      <w:r w:rsidRPr="00246079">
        <w:rPr>
          <w:rFonts w:ascii="Arial Narrow" w:hAnsi="Arial Narrow" w:cs="RotisSansSerif"/>
          <w:sz w:val="24"/>
          <w:szCs w:val="24"/>
          <w:lang w:val="es-ES"/>
        </w:rPr>
        <w:t>La tarea pública respecto de la apertura de datos no termina con la puesta en marcha de un portal, sino que debe incluir acciones para conseguir los beneficios esperados, en materia de transparencia, de innovación y de desarrollo económico.</w:t>
      </w:r>
    </w:p>
    <w:p w:rsidR="002F5C6C" w:rsidRPr="00246079" w:rsidRDefault="002F5C6C" w:rsidP="00A518C9">
      <w:pPr>
        <w:autoSpaceDE w:val="0"/>
        <w:autoSpaceDN w:val="0"/>
        <w:adjustRightInd w:val="0"/>
        <w:spacing w:after="0" w:line="240" w:lineRule="auto"/>
        <w:ind w:left="284"/>
        <w:jc w:val="both"/>
        <w:rPr>
          <w:rFonts w:ascii="Arial Narrow" w:hAnsi="Arial Narrow" w:cs="RotisSansSerif"/>
          <w:sz w:val="24"/>
          <w:szCs w:val="24"/>
          <w:lang w:val="es-ES"/>
        </w:rPr>
      </w:pPr>
    </w:p>
    <w:p w:rsidR="00A518C9" w:rsidRPr="00246079" w:rsidRDefault="00A518C9" w:rsidP="00A518C9">
      <w:pPr>
        <w:autoSpaceDE w:val="0"/>
        <w:autoSpaceDN w:val="0"/>
        <w:adjustRightInd w:val="0"/>
        <w:spacing w:after="0" w:line="240" w:lineRule="auto"/>
        <w:ind w:left="284"/>
        <w:jc w:val="both"/>
        <w:rPr>
          <w:rFonts w:ascii="Arial Narrow" w:hAnsi="Arial Narrow" w:cs="RotisSansSerif"/>
          <w:sz w:val="24"/>
          <w:szCs w:val="24"/>
        </w:rPr>
      </w:pPr>
      <w:r w:rsidRPr="00246079">
        <w:rPr>
          <w:rFonts w:ascii="Arial Narrow" w:hAnsi="Arial Narrow" w:cs="RotisSansSerif"/>
          <w:sz w:val="24"/>
          <w:szCs w:val="24"/>
          <w:lang w:val="es-ES"/>
        </w:rPr>
        <w:t>E</w:t>
      </w:r>
      <w:r w:rsidRPr="00246079">
        <w:rPr>
          <w:rFonts w:ascii="Arial Narrow" w:hAnsi="Arial Narrow" w:cs="RotisSansSerif"/>
          <w:sz w:val="24"/>
          <w:szCs w:val="24"/>
        </w:rPr>
        <w:t>n los portales de transparencia la Administración pública da cuenta de su funcionamiento a partir de los datos existentes, mientras que en los portales de datos abiertos los datos están a la espera de que terceras partes los procesen y los recombinen de manera que puedan revelar  nueva información, generando transparencia a partir de la reutilización, llevándola a un terreno mucho más amplio que el de la rendición de cuentas y con ello aportando valor.</w:t>
      </w:r>
    </w:p>
    <w:p w:rsidR="00A518C9" w:rsidRPr="00246079" w:rsidRDefault="00A518C9" w:rsidP="006155DF">
      <w:pPr>
        <w:autoSpaceDE w:val="0"/>
        <w:autoSpaceDN w:val="0"/>
        <w:adjustRightInd w:val="0"/>
        <w:spacing w:after="0" w:line="240" w:lineRule="auto"/>
        <w:ind w:left="284"/>
        <w:jc w:val="both"/>
        <w:rPr>
          <w:rFonts w:ascii="Arial Narrow" w:hAnsi="Arial Narrow" w:cs="RotisSansSerif"/>
          <w:sz w:val="24"/>
          <w:szCs w:val="24"/>
        </w:rPr>
      </w:pPr>
    </w:p>
    <w:p w:rsidR="006155DF" w:rsidRPr="00246079" w:rsidRDefault="006155DF" w:rsidP="006155DF">
      <w:pPr>
        <w:autoSpaceDE w:val="0"/>
        <w:autoSpaceDN w:val="0"/>
        <w:adjustRightInd w:val="0"/>
        <w:spacing w:after="0" w:line="240" w:lineRule="auto"/>
        <w:ind w:left="284"/>
        <w:jc w:val="both"/>
        <w:rPr>
          <w:rFonts w:ascii="Arial Narrow" w:hAnsi="Arial Narrow" w:cs="RotisSansSerif"/>
          <w:sz w:val="24"/>
          <w:szCs w:val="24"/>
        </w:rPr>
      </w:pPr>
      <w:r w:rsidRPr="00246079">
        <w:rPr>
          <w:rFonts w:ascii="Arial Narrow" w:hAnsi="Arial Narrow" w:cs="RotisSansSerif"/>
          <w:sz w:val="24"/>
          <w:szCs w:val="24"/>
        </w:rPr>
        <w:t>Junto con los aspectos de transparencia, la gran esperanza de la apertura de datos es que sirva</w:t>
      </w:r>
      <w:r w:rsidR="00F8470B">
        <w:rPr>
          <w:rFonts w:ascii="Arial Narrow" w:hAnsi="Arial Narrow" w:cs="RotisSansSerif"/>
          <w:sz w:val="24"/>
          <w:szCs w:val="24"/>
        </w:rPr>
        <w:t xml:space="preserve"> </w:t>
      </w:r>
    </w:p>
    <w:p w:rsidR="006155DF" w:rsidRPr="00246079" w:rsidRDefault="006155DF" w:rsidP="006155DF">
      <w:pPr>
        <w:pStyle w:val="Sinespaciado"/>
        <w:spacing w:line="280" w:lineRule="atLeast"/>
        <w:ind w:left="284"/>
        <w:jc w:val="both"/>
        <w:rPr>
          <w:rFonts w:ascii="Arial Narrow" w:hAnsi="Arial Narrow" w:cs="RotisSansSerif"/>
          <w:sz w:val="24"/>
          <w:szCs w:val="24"/>
        </w:rPr>
      </w:pPr>
      <w:proofErr w:type="gramStart"/>
      <w:r w:rsidRPr="00246079">
        <w:rPr>
          <w:rFonts w:ascii="Arial Narrow" w:hAnsi="Arial Narrow" w:cs="RotisSansSerif"/>
          <w:sz w:val="24"/>
          <w:szCs w:val="24"/>
        </w:rPr>
        <w:t>para</w:t>
      </w:r>
      <w:proofErr w:type="gramEnd"/>
      <w:r w:rsidRPr="00246079">
        <w:rPr>
          <w:rFonts w:ascii="Arial Narrow" w:hAnsi="Arial Narrow" w:cs="RotisSansSerif"/>
          <w:sz w:val="24"/>
          <w:szCs w:val="24"/>
        </w:rPr>
        <w:t xml:space="preserve"> el desarrollo económico. Yace un valor económico importante en los datos, sin embargo, la manera de acceder al valor </w:t>
      </w:r>
      <w:r w:rsidR="000B67CD" w:rsidRPr="00246079">
        <w:rPr>
          <w:rFonts w:ascii="Arial Narrow" w:hAnsi="Arial Narrow" w:cs="RotisSansSerif"/>
          <w:sz w:val="24"/>
          <w:szCs w:val="24"/>
        </w:rPr>
        <w:t xml:space="preserve">de los datos </w:t>
      </w:r>
      <w:r w:rsidRPr="00246079">
        <w:rPr>
          <w:rFonts w:ascii="Arial Narrow" w:hAnsi="Arial Narrow" w:cs="RotisSansSerif"/>
          <w:sz w:val="24"/>
          <w:szCs w:val="24"/>
        </w:rPr>
        <w:t xml:space="preserve">no es tan </w:t>
      </w:r>
      <w:r w:rsidR="000B67CD" w:rsidRPr="00246079">
        <w:rPr>
          <w:rFonts w:ascii="Arial Narrow" w:hAnsi="Arial Narrow" w:cs="RotisSansSerif"/>
          <w:sz w:val="24"/>
          <w:szCs w:val="24"/>
        </w:rPr>
        <w:t xml:space="preserve">directa, </w:t>
      </w:r>
      <w:r w:rsidR="00692229">
        <w:rPr>
          <w:rFonts w:ascii="Arial Narrow" w:hAnsi="Arial Narrow" w:cs="RotisSansSerif"/>
          <w:sz w:val="24"/>
          <w:szCs w:val="24"/>
        </w:rPr>
        <w:t xml:space="preserve">es el sector </w:t>
      </w:r>
      <w:proofErr w:type="spellStart"/>
      <w:r w:rsidR="00692229">
        <w:rPr>
          <w:rFonts w:ascii="Arial Narrow" w:hAnsi="Arial Narrow" w:cs="RotisSansSerif"/>
          <w:sz w:val="24"/>
          <w:szCs w:val="24"/>
        </w:rPr>
        <w:t>reutilizador</w:t>
      </w:r>
      <w:proofErr w:type="spellEnd"/>
      <w:r w:rsidR="00692229">
        <w:rPr>
          <w:rFonts w:ascii="Arial Narrow" w:hAnsi="Arial Narrow" w:cs="RotisSansSerif"/>
          <w:sz w:val="24"/>
          <w:szCs w:val="24"/>
        </w:rPr>
        <w:t xml:space="preserve"> </w:t>
      </w:r>
      <w:r w:rsidR="00366F4D" w:rsidRPr="00246079">
        <w:rPr>
          <w:rFonts w:ascii="Arial Narrow" w:hAnsi="Arial Narrow" w:cs="RotisSansSerif"/>
          <w:sz w:val="24"/>
          <w:szCs w:val="24"/>
        </w:rPr>
        <w:t>quien con innovación aporta y accede al valor  económico de los datos.</w:t>
      </w:r>
    </w:p>
    <w:p w:rsidR="00C20EB0" w:rsidRPr="00246079" w:rsidRDefault="00C20EB0" w:rsidP="00366F4D">
      <w:pPr>
        <w:pStyle w:val="Sinespaciado"/>
        <w:spacing w:line="280" w:lineRule="atLeast"/>
        <w:jc w:val="both"/>
        <w:rPr>
          <w:rFonts w:ascii="Arial Narrow" w:hAnsi="Arial Narrow" w:cs="Arial"/>
          <w:sz w:val="24"/>
          <w:szCs w:val="24"/>
        </w:rPr>
      </w:pPr>
    </w:p>
    <w:p w:rsidR="007611EE" w:rsidRPr="00246079" w:rsidRDefault="0087705F" w:rsidP="00246079">
      <w:pPr>
        <w:autoSpaceDE w:val="0"/>
        <w:autoSpaceDN w:val="0"/>
        <w:adjustRightInd w:val="0"/>
        <w:spacing w:after="0" w:line="240" w:lineRule="auto"/>
        <w:ind w:left="284"/>
        <w:jc w:val="both"/>
        <w:rPr>
          <w:rFonts w:ascii="Arial Narrow" w:hAnsi="Arial Narrow" w:cs="RotisSansSerif"/>
          <w:sz w:val="24"/>
          <w:szCs w:val="24"/>
        </w:rPr>
      </w:pPr>
      <w:r w:rsidRPr="00246079">
        <w:rPr>
          <w:rFonts w:ascii="Arial Narrow" w:hAnsi="Arial Narrow" w:cs="RotisSansSerif"/>
          <w:sz w:val="24"/>
          <w:szCs w:val="24"/>
        </w:rPr>
        <w:t xml:space="preserve">El </w:t>
      </w:r>
      <w:r w:rsidR="001A7140" w:rsidRPr="00246079">
        <w:rPr>
          <w:rFonts w:ascii="Arial Narrow" w:hAnsi="Arial Narrow" w:cs="RotisSansSerif"/>
          <w:sz w:val="24"/>
          <w:szCs w:val="24"/>
        </w:rPr>
        <w:t xml:space="preserve">servicio de datos abiertos </w:t>
      </w:r>
      <w:r w:rsidRPr="00246079">
        <w:rPr>
          <w:rFonts w:ascii="Arial Narrow" w:hAnsi="Arial Narrow" w:cs="RotisSansSerif"/>
          <w:sz w:val="24"/>
          <w:szCs w:val="24"/>
        </w:rPr>
        <w:t xml:space="preserve">corresponde </w:t>
      </w:r>
      <w:r w:rsidR="002F5C6C" w:rsidRPr="00246079">
        <w:rPr>
          <w:rFonts w:ascii="Arial Narrow" w:hAnsi="Arial Narrow" w:cs="RotisSansSerif"/>
          <w:sz w:val="24"/>
          <w:szCs w:val="24"/>
        </w:rPr>
        <w:t>de esta manera con un proceso que se basa en aspectos tecnológicos y culmina en aspectos políticos</w:t>
      </w:r>
      <w:r w:rsidR="00246079" w:rsidRPr="00246079">
        <w:rPr>
          <w:rFonts w:ascii="Arial Narrow" w:hAnsi="Arial Narrow" w:cs="RotisSansSerif"/>
          <w:sz w:val="24"/>
          <w:szCs w:val="24"/>
        </w:rPr>
        <w:t xml:space="preserve"> socio-económicos </w:t>
      </w:r>
      <w:r w:rsidR="0082369D" w:rsidRPr="00246079">
        <w:rPr>
          <w:rFonts w:ascii="Arial Narrow" w:hAnsi="Arial Narrow" w:cs="RotisSansSerif"/>
          <w:sz w:val="24"/>
          <w:szCs w:val="24"/>
        </w:rPr>
        <w:t xml:space="preserve">con una generación de valor. </w:t>
      </w:r>
      <w:r w:rsidR="002F5C6C" w:rsidRPr="00246079">
        <w:rPr>
          <w:rFonts w:ascii="Arial Narrow" w:hAnsi="Arial Narrow" w:cs="RotisSansSerif"/>
          <w:sz w:val="24"/>
          <w:szCs w:val="24"/>
        </w:rPr>
        <w:t>E</w:t>
      </w:r>
      <w:r w:rsidR="00186A51" w:rsidRPr="00246079">
        <w:rPr>
          <w:rFonts w:ascii="Arial Narrow" w:hAnsi="Arial Narrow" w:cs="RotisSansSerif"/>
          <w:sz w:val="24"/>
          <w:szCs w:val="24"/>
        </w:rPr>
        <w:t xml:space="preserve">l aporte de valor económico de los datos </w:t>
      </w:r>
      <w:r w:rsidR="002F5C6C" w:rsidRPr="00246079">
        <w:rPr>
          <w:rFonts w:ascii="Arial Narrow" w:hAnsi="Arial Narrow" w:cs="RotisSansSerif"/>
          <w:sz w:val="24"/>
          <w:szCs w:val="24"/>
        </w:rPr>
        <w:t xml:space="preserve">abiertos </w:t>
      </w:r>
      <w:r w:rsidR="00186A51" w:rsidRPr="00246079">
        <w:rPr>
          <w:rFonts w:ascii="Arial Narrow" w:hAnsi="Arial Narrow" w:cs="RotisSansSerif"/>
          <w:sz w:val="24"/>
          <w:szCs w:val="24"/>
        </w:rPr>
        <w:t>corresponde con una cadena de valor</w:t>
      </w:r>
      <w:r w:rsidR="00246079" w:rsidRPr="00246079">
        <w:rPr>
          <w:rFonts w:ascii="Arial Narrow" w:hAnsi="Arial Narrow" w:cs="RotisSansSerif"/>
          <w:sz w:val="24"/>
          <w:szCs w:val="24"/>
        </w:rPr>
        <w:t>.</w:t>
      </w:r>
    </w:p>
    <w:p w:rsidR="00246079" w:rsidRDefault="00246079" w:rsidP="00A0234F">
      <w:pPr>
        <w:ind w:firstLine="284"/>
        <w:jc w:val="center"/>
        <w:rPr>
          <w:color w:val="000000" w:themeColor="text1"/>
        </w:rPr>
      </w:pPr>
    </w:p>
    <w:p w:rsidR="00246079" w:rsidRDefault="00692229" w:rsidP="00A0234F">
      <w:pPr>
        <w:ind w:firstLine="284"/>
        <w:jc w:val="center"/>
        <w:rPr>
          <w:rFonts w:ascii="Arial Narrow" w:hAnsi="Arial Narrow" w:cstheme="minorHAnsi"/>
          <w:b/>
          <w:color w:val="000000" w:themeColor="text1"/>
          <w:sz w:val="20"/>
          <w:szCs w:val="20"/>
        </w:rPr>
      </w:pPr>
      <w:r w:rsidRPr="00692229">
        <w:rPr>
          <w:rFonts w:ascii="Arial Narrow" w:hAnsi="Arial Narrow" w:cstheme="minorHAnsi"/>
          <w:b/>
          <w:color w:val="000000" w:themeColor="text1"/>
          <w:sz w:val="20"/>
          <w:szCs w:val="20"/>
        </w:rPr>
        <w:t>Cadena de Valor de los Datos Abiertos</w:t>
      </w:r>
    </w:p>
    <w:p w:rsidR="00EE5075" w:rsidRPr="00F564AA" w:rsidRDefault="00F564AA" w:rsidP="00F564AA">
      <w:pPr>
        <w:ind w:firstLine="284"/>
        <w:jc w:val="center"/>
        <w:rPr>
          <w:rFonts w:ascii="Arial Narrow" w:hAnsi="Arial Narrow" w:cstheme="minorHAnsi"/>
          <w:b/>
          <w:color w:val="000000" w:themeColor="text1"/>
          <w:sz w:val="20"/>
          <w:szCs w:val="20"/>
        </w:rPr>
      </w:pPr>
      <w:r w:rsidRPr="00630BFF">
        <w:rPr>
          <w:rFonts w:ascii="Arial Narrow" w:eastAsia="Calibri" w:hAnsi="Arial Narrow"/>
          <w:b/>
          <w:noProof/>
          <w:spacing w:val="-4"/>
          <w:sz w:val="24"/>
          <w:szCs w:val="24"/>
          <w:lang w:eastAsia="es-PE"/>
        </w:rPr>
        <w:drawing>
          <wp:inline distT="0" distB="0" distL="0" distR="0" wp14:anchorId="6A2FFA8D" wp14:editId="4DABD348">
            <wp:extent cx="5065473" cy="229817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427"/>
                    <a:stretch/>
                  </pic:blipFill>
                  <pic:spPr bwMode="auto">
                    <a:xfrm>
                      <a:off x="0" y="0"/>
                      <a:ext cx="5072112" cy="2301187"/>
                    </a:xfrm>
                    <a:prstGeom prst="rect">
                      <a:avLst/>
                    </a:prstGeom>
                    <a:noFill/>
                    <a:ln>
                      <a:noFill/>
                    </a:ln>
                    <a:extLst>
                      <a:ext uri="{53640926-AAD7-44D8-BBD7-CCE9431645EC}">
                        <a14:shadowObscured xmlns:a14="http://schemas.microsoft.com/office/drawing/2010/main"/>
                      </a:ext>
                    </a:extLst>
                  </pic:spPr>
                </pic:pic>
              </a:graphicData>
            </a:graphic>
          </wp:inline>
        </w:drawing>
      </w:r>
      <w:r w:rsidR="00246079" w:rsidRPr="00EE5075">
        <w:rPr>
          <w:noProof/>
          <w:lang w:eastAsia="es-PE"/>
        </w:rPr>
        <mc:AlternateContent>
          <mc:Choice Requires="wps">
            <w:drawing>
              <wp:anchor distT="0" distB="0" distL="114300" distR="114300" simplePos="0" relativeHeight="251667456" behindDoc="0" locked="0" layoutInCell="1" allowOverlap="1" wp14:anchorId="2E42B059" wp14:editId="4F7419CD">
                <wp:simplePos x="0" y="0"/>
                <wp:positionH relativeFrom="column">
                  <wp:posOffset>388992</wp:posOffset>
                </wp:positionH>
                <wp:positionV relativeFrom="paragraph">
                  <wp:posOffset>2321560</wp:posOffset>
                </wp:positionV>
                <wp:extent cx="1765300" cy="220345"/>
                <wp:effectExtent l="0" t="0" r="0" b="0"/>
                <wp:wrapNone/>
                <wp:docPr id="20" name="CuadroTexto 2"/>
                <wp:cNvGraphicFramePr/>
                <a:graphic xmlns:a="http://schemas.openxmlformats.org/drawingml/2006/main">
                  <a:graphicData uri="http://schemas.microsoft.com/office/word/2010/wordprocessingShape">
                    <wps:wsp>
                      <wps:cNvSpPr txBox="1"/>
                      <wps:spPr>
                        <a:xfrm>
                          <a:off x="0" y="0"/>
                          <a:ext cx="1765300" cy="220345"/>
                        </a:xfrm>
                        <a:prstGeom prst="rect">
                          <a:avLst/>
                        </a:prstGeom>
                        <a:noFill/>
                      </wps:spPr>
                      <wps:txbx>
                        <w:txbxContent>
                          <w:p w:rsidR="00EE5075" w:rsidRPr="00EE5075" w:rsidRDefault="00EE5075" w:rsidP="00EE5075">
                            <w:pPr>
                              <w:pStyle w:val="NormalWeb"/>
                              <w:spacing w:before="0" w:beforeAutospacing="0" w:after="0" w:afterAutospacing="0"/>
                              <w:rPr>
                                <w:sz w:val="18"/>
                                <w:szCs w:val="18"/>
                              </w:rPr>
                            </w:pPr>
                            <w:r w:rsidRPr="00EE5075">
                              <w:rPr>
                                <w:rFonts w:asciiTheme="minorHAnsi" w:hAnsi="Calibri" w:cstheme="minorBidi"/>
                                <w:color w:val="000000" w:themeColor="text1"/>
                                <w:kern w:val="24"/>
                                <w:sz w:val="18"/>
                                <w:szCs w:val="18"/>
                              </w:rPr>
                              <w:t>Fuente: W3C / Proyecto OD4D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2B059" id="_x0000_t202" coordsize="21600,21600" o:spt="202" path="m,l,21600r21600,l21600,xe">
                <v:stroke joinstyle="miter"/>
                <v:path gradientshapeok="t" o:connecttype="rect"/>
              </v:shapetype>
              <v:shape id="CuadroTexto 2" o:spid="_x0000_s1026" type="#_x0000_t202" style="position:absolute;left:0;text-align:left;margin-left:30.65pt;margin-top:182.8pt;width:139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" filled="f" stroked="f">
                <v:textbox>
                  <w:txbxContent>
                    <w:p w:rsidR="00EE5075" w:rsidRPr="00EE5075" w:rsidRDefault="00EE5075" w:rsidP="00EE5075">
                      <w:pPr>
                        <w:pStyle w:val="NormalWeb"/>
                        <w:spacing w:before="0" w:beforeAutospacing="0" w:after="0" w:afterAutospacing="0"/>
                        <w:rPr>
                          <w:sz w:val="18"/>
                          <w:szCs w:val="18"/>
                        </w:rPr>
                      </w:pPr>
                      <w:r w:rsidRPr="00EE5075">
                        <w:rPr>
                          <w:rFonts w:asciiTheme="minorHAnsi" w:hAnsi="Calibri" w:cstheme="minorBidi"/>
                          <w:color w:val="000000" w:themeColor="text1"/>
                          <w:kern w:val="24"/>
                          <w:sz w:val="18"/>
                          <w:szCs w:val="18"/>
                        </w:rPr>
                        <w:t>Fuente: W3C / Proyecto OD4D</w:t>
                      </w:r>
                    </w:p>
                  </w:txbxContent>
                </v:textbox>
              </v:shape>
            </w:pict>
          </mc:Fallback>
        </mc:AlternateContent>
      </w:r>
      <w:r w:rsidR="00A0234F">
        <w:t xml:space="preserve">                                       </w:t>
      </w:r>
    </w:p>
    <w:p w:rsidR="000F53DF" w:rsidRDefault="000F53DF" w:rsidP="008B4459">
      <w:pPr>
        <w:pStyle w:val="Prrafodelista"/>
        <w:numPr>
          <w:ilvl w:val="1"/>
          <w:numId w:val="47"/>
        </w:numPr>
        <w:ind w:left="709" w:hanging="425"/>
        <w:rPr>
          <w:rFonts w:ascii="Arial Narrow" w:hAnsi="Arial Narrow"/>
          <w:b/>
          <w:sz w:val="24"/>
          <w:szCs w:val="24"/>
        </w:rPr>
      </w:pPr>
      <w:r w:rsidRPr="00604AD3">
        <w:rPr>
          <w:rFonts w:ascii="Arial Narrow" w:hAnsi="Arial Narrow"/>
          <w:b/>
          <w:sz w:val="24"/>
          <w:szCs w:val="24"/>
        </w:rPr>
        <w:lastRenderedPageBreak/>
        <w:t>Líneas de acción prioritarias.</w:t>
      </w:r>
    </w:p>
    <w:p w:rsidR="00A42A01" w:rsidRDefault="00E33B57" w:rsidP="00E33B57">
      <w:pPr>
        <w:shd w:val="clear" w:color="auto" w:fill="FFFFFF"/>
        <w:spacing w:before="150" w:after="150" w:line="300" w:lineRule="atLeast"/>
        <w:ind w:left="284" w:right="4"/>
        <w:jc w:val="both"/>
        <w:rPr>
          <w:rFonts w:ascii="Arial Narrow" w:eastAsia="Times New Roman" w:hAnsi="Arial Narrow" w:cs="Times New Roman"/>
          <w:color w:val="000000" w:themeColor="text1"/>
          <w:sz w:val="24"/>
          <w:szCs w:val="24"/>
          <w:lang w:val="es-CL" w:eastAsia="es-PE"/>
        </w:rPr>
      </w:pPr>
      <w:r w:rsidRPr="00E33B57">
        <w:rPr>
          <w:rFonts w:ascii="Arial Narrow" w:eastAsia="Times New Roman" w:hAnsi="Arial Narrow" w:cs="Times New Roman"/>
          <w:color w:val="000000" w:themeColor="text1"/>
          <w:sz w:val="24"/>
          <w:szCs w:val="24"/>
          <w:lang w:val="es-CL" w:eastAsia="es-PE"/>
        </w:rPr>
        <w:t>En el marco de las buenas prácticas</w:t>
      </w:r>
      <w:r w:rsidRPr="00E33B57">
        <w:rPr>
          <w:rFonts w:ascii="Arial Narrow" w:hAnsi="Arial Narrow"/>
          <w:color w:val="000000" w:themeColor="text1"/>
        </w:rPr>
        <w:t xml:space="preserve"> </w:t>
      </w:r>
      <w:r w:rsidRPr="00E33B57">
        <w:rPr>
          <w:rFonts w:ascii="Arial Narrow" w:eastAsia="Times New Roman" w:hAnsi="Arial Narrow" w:cs="Times New Roman"/>
          <w:color w:val="000000" w:themeColor="text1"/>
          <w:sz w:val="24"/>
          <w:szCs w:val="24"/>
          <w:lang w:val="es-CL" w:eastAsia="es-PE"/>
        </w:rPr>
        <w:t>internacionales de datos abiertos s</w:t>
      </w:r>
      <w:r w:rsidR="00676F70" w:rsidRPr="00E33B57">
        <w:rPr>
          <w:rFonts w:ascii="Arial Narrow" w:eastAsia="Times New Roman" w:hAnsi="Arial Narrow" w:cs="Times New Roman"/>
          <w:color w:val="000000" w:themeColor="text1"/>
          <w:sz w:val="24"/>
          <w:szCs w:val="24"/>
          <w:lang w:val="es-CL" w:eastAsia="es-PE"/>
        </w:rPr>
        <w:t>e han tomado las directrices del</w:t>
      </w:r>
      <w:r w:rsidRPr="00E33B57">
        <w:rPr>
          <w:rFonts w:ascii="Arial Narrow" w:eastAsia="Times New Roman" w:hAnsi="Arial Narrow" w:cs="Times New Roman"/>
          <w:color w:val="000000" w:themeColor="text1"/>
          <w:sz w:val="24"/>
          <w:szCs w:val="24"/>
          <w:lang w:val="es-CL" w:eastAsia="es-PE"/>
        </w:rPr>
        <w:t xml:space="preserve"> Modelo de M</w:t>
      </w:r>
      <w:r w:rsidR="00676F70" w:rsidRPr="00E33B57">
        <w:rPr>
          <w:rFonts w:ascii="Arial Narrow" w:eastAsia="Times New Roman" w:hAnsi="Arial Narrow" w:cs="Times New Roman"/>
          <w:color w:val="000000" w:themeColor="text1"/>
          <w:sz w:val="24"/>
          <w:szCs w:val="24"/>
          <w:lang w:val="es-CL" w:eastAsia="es-PE"/>
        </w:rPr>
        <w:t xml:space="preserve">adurez </w:t>
      </w:r>
      <w:r w:rsidRPr="00E33B57">
        <w:rPr>
          <w:rFonts w:ascii="Arial Narrow" w:eastAsia="Times New Roman" w:hAnsi="Arial Narrow" w:cs="Times New Roman"/>
          <w:color w:val="000000" w:themeColor="text1"/>
          <w:sz w:val="24"/>
          <w:szCs w:val="24"/>
          <w:lang w:val="es-CL" w:eastAsia="es-PE"/>
        </w:rPr>
        <w:t>de Open Data</w:t>
      </w:r>
      <w:r w:rsidRPr="00E33B57">
        <w:rPr>
          <w:rStyle w:val="Refdenotaalpie"/>
          <w:rFonts w:ascii="Arial Narrow" w:eastAsia="Times New Roman" w:hAnsi="Arial Narrow" w:cs="Times New Roman"/>
          <w:color w:val="000000" w:themeColor="text1"/>
          <w:sz w:val="24"/>
          <w:szCs w:val="24"/>
          <w:lang w:val="es-CL" w:eastAsia="es-PE"/>
        </w:rPr>
        <w:footnoteReference w:id="1"/>
      </w:r>
      <w:r w:rsidRPr="00E33B57">
        <w:rPr>
          <w:rFonts w:ascii="Arial Narrow" w:eastAsia="Times New Roman" w:hAnsi="Arial Narrow" w:cs="Times New Roman"/>
          <w:color w:val="000000" w:themeColor="text1"/>
          <w:sz w:val="24"/>
          <w:szCs w:val="24"/>
          <w:lang w:val="es-CL" w:eastAsia="es-PE"/>
        </w:rPr>
        <w:t xml:space="preserve">, </w:t>
      </w:r>
      <w:r w:rsidR="00676F70" w:rsidRPr="00E33B57">
        <w:rPr>
          <w:rFonts w:ascii="Arial Narrow" w:eastAsia="Times New Roman" w:hAnsi="Arial Narrow" w:cs="Times New Roman"/>
          <w:color w:val="000000" w:themeColor="text1"/>
          <w:sz w:val="24"/>
          <w:szCs w:val="24"/>
          <w:lang w:val="es-CL" w:eastAsia="es-PE"/>
        </w:rPr>
        <w:t>diseñado para evaluar las capacidades de </w:t>
      </w:r>
      <w:r w:rsidR="004D1A83">
        <w:rPr>
          <w:rFonts w:ascii="Arial Narrow" w:eastAsia="Times New Roman" w:hAnsi="Arial Narrow" w:cs="Times New Roman"/>
          <w:i/>
          <w:iCs/>
          <w:color w:val="000000" w:themeColor="text1"/>
          <w:sz w:val="24"/>
          <w:szCs w:val="24"/>
          <w:lang w:val="es-CL" w:eastAsia="es-PE"/>
        </w:rPr>
        <w:t>Datos Abiertos</w:t>
      </w:r>
      <w:r w:rsidR="00676F70" w:rsidRPr="00E33B57">
        <w:rPr>
          <w:rFonts w:ascii="Arial Narrow" w:eastAsia="Times New Roman" w:hAnsi="Arial Narrow" w:cs="Times New Roman"/>
          <w:color w:val="000000" w:themeColor="text1"/>
          <w:sz w:val="24"/>
          <w:szCs w:val="24"/>
          <w:lang w:val="es-CL" w:eastAsia="es-PE"/>
        </w:rPr>
        <w:t> en una institución pública. El modelo considera tres perspectivas:</w:t>
      </w:r>
    </w:p>
    <w:p w:rsidR="00A42A01" w:rsidRDefault="00A42A01" w:rsidP="00A42A01">
      <w:pPr>
        <w:pStyle w:val="Prrafodelista"/>
        <w:numPr>
          <w:ilvl w:val="0"/>
          <w:numId w:val="41"/>
        </w:numPr>
        <w:shd w:val="clear" w:color="auto" w:fill="FFFFFF"/>
        <w:spacing w:before="150" w:after="150" w:line="300" w:lineRule="atLeast"/>
        <w:ind w:right="4"/>
        <w:jc w:val="both"/>
        <w:rPr>
          <w:rFonts w:ascii="Arial Narrow" w:eastAsia="Times New Roman" w:hAnsi="Arial Narrow" w:cs="Times New Roman"/>
          <w:color w:val="000000" w:themeColor="text1"/>
          <w:sz w:val="24"/>
          <w:szCs w:val="24"/>
          <w:lang w:val="es-CL" w:eastAsia="es-PE"/>
        </w:rPr>
      </w:pPr>
      <w:r>
        <w:rPr>
          <w:rFonts w:ascii="Arial Narrow" w:eastAsia="Times New Roman" w:hAnsi="Arial Narrow" w:cs="Times New Roman"/>
          <w:color w:val="000000" w:themeColor="text1"/>
          <w:sz w:val="24"/>
          <w:szCs w:val="24"/>
          <w:lang w:val="es-CL" w:eastAsia="es-PE"/>
        </w:rPr>
        <w:t>Perspectiva institucional y legal</w:t>
      </w:r>
    </w:p>
    <w:p w:rsidR="00A42A01" w:rsidRDefault="00A42A01" w:rsidP="00A42A01">
      <w:pPr>
        <w:pStyle w:val="Prrafodelista"/>
        <w:numPr>
          <w:ilvl w:val="0"/>
          <w:numId w:val="41"/>
        </w:numPr>
        <w:shd w:val="clear" w:color="auto" w:fill="FFFFFF"/>
        <w:spacing w:before="150" w:after="150" w:line="300" w:lineRule="atLeast"/>
        <w:ind w:right="4"/>
        <w:jc w:val="both"/>
        <w:rPr>
          <w:rFonts w:ascii="Arial Narrow" w:eastAsia="Times New Roman" w:hAnsi="Arial Narrow" w:cs="Times New Roman"/>
          <w:color w:val="000000" w:themeColor="text1"/>
          <w:sz w:val="24"/>
          <w:szCs w:val="24"/>
          <w:lang w:val="es-CL" w:eastAsia="es-PE"/>
        </w:rPr>
      </w:pPr>
      <w:r>
        <w:rPr>
          <w:rFonts w:ascii="Arial Narrow" w:eastAsia="Times New Roman" w:hAnsi="Arial Narrow" w:cs="Times New Roman"/>
          <w:color w:val="000000" w:themeColor="text1"/>
          <w:sz w:val="24"/>
          <w:szCs w:val="24"/>
          <w:lang w:val="es-CL" w:eastAsia="es-PE"/>
        </w:rPr>
        <w:t>P</w:t>
      </w:r>
      <w:r w:rsidR="00676F70" w:rsidRPr="00A42A01">
        <w:rPr>
          <w:rFonts w:ascii="Arial Narrow" w:eastAsia="Times New Roman" w:hAnsi="Arial Narrow" w:cs="Times New Roman"/>
          <w:color w:val="000000" w:themeColor="text1"/>
          <w:sz w:val="24"/>
          <w:szCs w:val="24"/>
          <w:lang w:val="es-CL" w:eastAsia="es-PE"/>
        </w:rPr>
        <w:t xml:space="preserve">erspectiva tecnológica, y </w:t>
      </w:r>
    </w:p>
    <w:p w:rsidR="00676F70" w:rsidRPr="00A42A01" w:rsidRDefault="00A42A01" w:rsidP="00A42A01">
      <w:pPr>
        <w:pStyle w:val="Prrafodelista"/>
        <w:numPr>
          <w:ilvl w:val="0"/>
          <w:numId w:val="41"/>
        </w:numPr>
        <w:shd w:val="clear" w:color="auto" w:fill="FFFFFF"/>
        <w:spacing w:before="150" w:after="150" w:line="300" w:lineRule="atLeast"/>
        <w:ind w:right="4"/>
        <w:jc w:val="both"/>
        <w:rPr>
          <w:rFonts w:ascii="Arial Narrow" w:eastAsia="Times New Roman" w:hAnsi="Arial Narrow" w:cs="Times New Roman"/>
          <w:color w:val="000000" w:themeColor="text1"/>
          <w:sz w:val="24"/>
          <w:szCs w:val="24"/>
          <w:lang w:val="es-CL" w:eastAsia="es-PE"/>
        </w:rPr>
      </w:pPr>
      <w:r>
        <w:rPr>
          <w:rFonts w:ascii="Arial Narrow" w:eastAsia="Times New Roman" w:hAnsi="Arial Narrow" w:cs="Times New Roman"/>
          <w:color w:val="000000" w:themeColor="text1"/>
          <w:sz w:val="24"/>
          <w:szCs w:val="24"/>
          <w:lang w:val="es-CL" w:eastAsia="es-PE"/>
        </w:rPr>
        <w:t xml:space="preserve">Perspectiva </w:t>
      </w:r>
      <w:r w:rsidR="00676F70" w:rsidRPr="00A42A01">
        <w:rPr>
          <w:rFonts w:ascii="Arial Narrow" w:eastAsia="Times New Roman" w:hAnsi="Arial Narrow" w:cs="Times New Roman"/>
          <w:color w:val="000000" w:themeColor="text1"/>
          <w:sz w:val="24"/>
          <w:szCs w:val="24"/>
          <w:lang w:val="es-CL" w:eastAsia="es-PE"/>
        </w:rPr>
        <w:t>ciudadana y empresarial.</w:t>
      </w:r>
    </w:p>
    <w:p w:rsidR="00AB19E7" w:rsidRDefault="00AB19E7" w:rsidP="00B00BDE">
      <w:pPr>
        <w:shd w:val="clear" w:color="auto" w:fill="FFFFFF"/>
        <w:spacing w:before="150" w:after="150" w:line="300" w:lineRule="atLeast"/>
        <w:ind w:right="4"/>
        <w:jc w:val="both"/>
        <w:rPr>
          <w:rFonts w:ascii="Arial Narrow" w:eastAsia="Times New Roman" w:hAnsi="Arial Narrow" w:cs="Times New Roman"/>
          <w:color w:val="000000" w:themeColor="text1"/>
          <w:sz w:val="20"/>
          <w:szCs w:val="20"/>
          <w:lang w:eastAsia="es-PE"/>
        </w:rPr>
      </w:pPr>
    </w:p>
    <w:p w:rsidR="00692229" w:rsidRPr="00B00BDE" w:rsidRDefault="00692229" w:rsidP="00B00BDE">
      <w:pPr>
        <w:shd w:val="clear" w:color="auto" w:fill="FFFFFF"/>
        <w:spacing w:before="150" w:after="150" w:line="300" w:lineRule="atLeast"/>
        <w:ind w:left="284" w:right="4"/>
        <w:jc w:val="center"/>
        <w:rPr>
          <w:rFonts w:ascii="Arial Narrow" w:eastAsia="Times New Roman" w:hAnsi="Arial Narrow" w:cs="Times New Roman"/>
          <w:b/>
          <w:color w:val="000000" w:themeColor="text1"/>
          <w:sz w:val="20"/>
          <w:szCs w:val="20"/>
          <w:lang w:eastAsia="es-PE"/>
        </w:rPr>
      </w:pPr>
      <w:r w:rsidRPr="00692229">
        <w:rPr>
          <w:rFonts w:ascii="Arial Narrow" w:eastAsia="Times New Roman" w:hAnsi="Arial Narrow" w:cs="Times New Roman"/>
          <w:b/>
          <w:color w:val="000000" w:themeColor="text1"/>
          <w:sz w:val="20"/>
          <w:szCs w:val="20"/>
          <w:lang w:eastAsia="es-PE"/>
        </w:rPr>
        <w:t>Modelo de Madurez de Open Data</w:t>
      </w:r>
    </w:p>
    <w:p w:rsidR="00676F70" w:rsidRPr="00676F70" w:rsidRDefault="00AB19E7" w:rsidP="00AB19E7">
      <w:pPr>
        <w:jc w:val="center"/>
        <w:rPr>
          <w:rFonts w:ascii="Arial Narrow" w:hAnsi="Arial Narrow"/>
          <w:b/>
          <w:sz w:val="24"/>
          <w:szCs w:val="24"/>
        </w:rPr>
      </w:pPr>
      <w:r>
        <w:rPr>
          <w:noProof/>
          <w:lang w:eastAsia="es-PE"/>
        </w:rPr>
        <w:drawing>
          <wp:inline distT="0" distB="0" distL="0" distR="0" wp14:anchorId="6AA87DCF" wp14:editId="5CEF6449">
            <wp:extent cx="4466896" cy="4392830"/>
            <wp:effectExtent l="0" t="0" r="0" b="825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a:srcRect l="27232" t="25073" r="36907" b="12233"/>
                    <a:stretch/>
                  </pic:blipFill>
                  <pic:spPr>
                    <a:xfrm>
                      <a:off x="0" y="0"/>
                      <a:ext cx="4469999" cy="4395882"/>
                    </a:xfrm>
                    <a:prstGeom prst="rect">
                      <a:avLst/>
                    </a:prstGeom>
                  </pic:spPr>
                </pic:pic>
              </a:graphicData>
            </a:graphic>
          </wp:inline>
        </w:drawing>
      </w:r>
    </w:p>
    <w:p w:rsidR="00B00BDE" w:rsidRDefault="00B00BDE" w:rsidP="00B00BDE">
      <w:pPr>
        <w:jc w:val="both"/>
        <w:rPr>
          <w:rFonts w:ascii="Arial Narrow" w:hAnsi="Arial Narrow"/>
          <w:sz w:val="24"/>
          <w:szCs w:val="24"/>
        </w:rPr>
      </w:pPr>
    </w:p>
    <w:p w:rsidR="00AB19E7" w:rsidRPr="00E1341B" w:rsidRDefault="00B00BDE" w:rsidP="00B00BDE">
      <w:pPr>
        <w:jc w:val="both"/>
        <w:rPr>
          <w:rFonts w:ascii="Arial Narrow" w:hAnsi="Arial Narrow"/>
          <w:sz w:val="24"/>
          <w:szCs w:val="24"/>
        </w:rPr>
      </w:pPr>
      <w:r>
        <w:rPr>
          <w:rFonts w:ascii="Arial Narrow" w:hAnsi="Arial Narrow"/>
          <w:sz w:val="24"/>
          <w:szCs w:val="24"/>
        </w:rPr>
        <w:t>A partir del diagnóstico y g</w:t>
      </w:r>
      <w:r w:rsidR="00E1341B" w:rsidRPr="00E1341B">
        <w:rPr>
          <w:rFonts w:ascii="Arial Narrow" w:hAnsi="Arial Narrow"/>
          <w:sz w:val="24"/>
          <w:szCs w:val="24"/>
        </w:rPr>
        <w:t xml:space="preserve">uiados por estas </w:t>
      </w:r>
      <w:r w:rsidR="00E1341B">
        <w:rPr>
          <w:rFonts w:ascii="Arial Narrow" w:hAnsi="Arial Narrow"/>
          <w:sz w:val="24"/>
          <w:szCs w:val="24"/>
        </w:rPr>
        <w:t>tres perspectivas desarrollaremos las acciones</w:t>
      </w:r>
      <w:r>
        <w:rPr>
          <w:rFonts w:ascii="Arial Narrow" w:hAnsi="Arial Narrow"/>
          <w:sz w:val="24"/>
          <w:szCs w:val="24"/>
        </w:rPr>
        <w:t xml:space="preserve"> </w:t>
      </w:r>
      <w:r w:rsidR="00E1341B">
        <w:rPr>
          <w:rFonts w:ascii="Arial Narrow" w:hAnsi="Arial Narrow"/>
          <w:sz w:val="24"/>
          <w:szCs w:val="24"/>
        </w:rPr>
        <w:t xml:space="preserve"> estratégicas a considerar</w:t>
      </w:r>
      <w:r>
        <w:rPr>
          <w:rFonts w:ascii="Arial Narrow" w:hAnsi="Arial Narrow"/>
          <w:sz w:val="24"/>
          <w:szCs w:val="24"/>
        </w:rPr>
        <w:t xml:space="preserve"> para la implementación del modelo de datos abiertos propuesto.</w:t>
      </w:r>
    </w:p>
    <w:p w:rsidR="00692229" w:rsidRPr="00692229" w:rsidRDefault="00692229" w:rsidP="00692229">
      <w:pPr>
        <w:rPr>
          <w:rFonts w:ascii="Arial Narrow" w:hAnsi="Arial Narrow"/>
          <w:b/>
          <w:color w:val="4F6228" w:themeColor="accent3" w:themeShade="80"/>
          <w:sz w:val="24"/>
          <w:szCs w:val="24"/>
          <w:highlight w:val="yellow"/>
        </w:rPr>
      </w:pPr>
    </w:p>
    <w:p w:rsidR="00604AD3" w:rsidRPr="00E30827" w:rsidRDefault="00FB1996" w:rsidP="00E30827">
      <w:pPr>
        <w:pStyle w:val="Prrafodelista"/>
        <w:numPr>
          <w:ilvl w:val="0"/>
          <w:numId w:val="42"/>
        </w:numPr>
        <w:ind w:left="993" w:hanging="284"/>
        <w:rPr>
          <w:rFonts w:ascii="Arial Narrow" w:hAnsi="Arial Narrow"/>
          <w:b/>
          <w:color w:val="FFFFFF" w:themeColor="background1"/>
          <w:sz w:val="24"/>
          <w:szCs w:val="24"/>
          <w:highlight w:val="darkBlue"/>
        </w:rPr>
      </w:pPr>
      <w:r w:rsidRPr="00E30827">
        <w:rPr>
          <w:rFonts w:ascii="Arial Narrow" w:hAnsi="Arial Narrow"/>
          <w:b/>
          <w:color w:val="FFFFFF" w:themeColor="background1"/>
          <w:sz w:val="24"/>
          <w:szCs w:val="24"/>
          <w:highlight w:val="darkBlue"/>
        </w:rPr>
        <w:lastRenderedPageBreak/>
        <w:t>Perspectiva Institucional y Legal</w:t>
      </w:r>
    </w:p>
    <w:p w:rsidR="004605A3" w:rsidRDefault="004605A3" w:rsidP="00FB1996">
      <w:pPr>
        <w:pStyle w:val="Prrafodelista"/>
        <w:ind w:left="1080" w:hanging="371"/>
        <w:rPr>
          <w:rFonts w:ascii="Arial Narrow" w:hAnsi="Arial Narrow"/>
          <w:b/>
          <w:color w:val="4F81BD" w:themeColor="accent1"/>
          <w:sz w:val="24"/>
          <w:szCs w:val="24"/>
        </w:rPr>
      </w:pPr>
    </w:p>
    <w:p w:rsidR="004605A3" w:rsidRPr="004D1A83" w:rsidRDefault="004605A3" w:rsidP="004605A3">
      <w:pPr>
        <w:pStyle w:val="Prrafodelista"/>
        <w:ind w:left="709"/>
        <w:jc w:val="both"/>
        <w:rPr>
          <w:rFonts w:ascii="Arial Narrow" w:hAnsi="Arial Narrow"/>
          <w:sz w:val="24"/>
          <w:szCs w:val="24"/>
        </w:rPr>
      </w:pPr>
      <w:r w:rsidRPr="004D1A83">
        <w:rPr>
          <w:rFonts w:ascii="Arial Narrow" w:hAnsi="Arial Narrow"/>
          <w:sz w:val="24"/>
          <w:szCs w:val="24"/>
        </w:rPr>
        <w:t xml:space="preserve">Esta perspectiva considera las actividades de alto nivel que permiten gestionar todos los recursos de acuerdo con la visión y estrategia del negocio y sus prioridades, incluyendo el alineamiento con las directrices del gobierno electrónico a nivel </w:t>
      </w:r>
      <w:r w:rsidR="00E30827" w:rsidRPr="004D1A83">
        <w:rPr>
          <w:rFonts w:ascii="Arial Narrow" w:hAnsi="Arial Narrow"/>
          <w:sz w:val="24"/>
          <w:szCs w:val="24"/>
        </w:rPr>
        <w:t xml:space="preserve">nacional. En particular para </w:t>
      </w:r>
      <w:r w:rsidR="004D1A83">
        <w:rPr>
          <w:rFonts w:ascii="Arial Narrow" w:hAnsi="Arial Narrow"/>
          <w:i/>
          <w:sz w:val="24"/>
          <w:szCs w:val="24"/>
        </w:rPr>
        <w:t>Datos Abiertos Gubernamentales</w:t>
      </w:r>
      <w:r w:rsidRPr="004D1A83">
        <w:rPr>
          <w:rFonts w:ascii="Arial Narrow" w:hAnsi="Arial Narrow"/>
          <w:sz w:val="24"/>
          <w:szCs w:val="24"/>
        </w:rPr>
        <w:t xml:space="preserve">, comprende el nivel de existencia y verificación de leyes y normativas internas que facilitan la ejecución de las políticas </w:t>
      </w:r>
      <w:r w:rsidR="00E30827" w:rsidRPr="004D1A83">
        <w:rPr>
          <w:rFonts w:ascii="Arial Narrow" w:hAnsi="Arial Narrow"/>
          <w:sz w:val="24"/>
          <w:szCs w:val="24"/>
        </w:rPr>
        <w:t>y actividades de</w:t>
      </w:r>
      <w:r w:rsidR="004D1A83" w:rsidRPr="004D1A83">
        <w:t xml:space="preserve"> </w:t>
      </w:r>
      <w:r w:rsidR="004D1A83">
        <w:rPr>
          <w:rFonts w:ascii="Arial Narrow" w:hAnsi="Arial Narrow"/>
          <w:i/>
          <w:sz w:val="24"/>
          <w:szCs w:val="24"/>
        </w:rPr>
        <w:t>Datos Abiertos Gubernamentales</w:t>
      </w:r>
      <w:r w:rsidRPr="004D1A83">
        <w:rPr>
          <w:rFonts w:ascii="Arial Narrow" w:hAnsi="Arial Narrow"/>
          <w:sz w:val="24"/>
          <w:szCs w:val="24"/>
        </w:rPr>
        <w:t>, y la capacidad de una entidad para ejercer adecuadamente actividades de organización, capacitación y gestión según lo planificado. Las acci</w:t>
      </w:r>
      <w:r w:rsidR="004D1A83" w:rsidRPr="004D1A83">
        <w:rPr>
          <w:rFonts w:ascii="Arial Narrow" w:hAnsi="Arial Narrow"/>
          <w:sz w:val="24"/>
          <w:szCs w:val="24"/>
        </w:rPr>
        <w:t>ones a considerar</w:t>
      </w:r>
      <w:r w:rsidRPr="004D1A83">
        <w:rPr>
          <w:rFonts w:ascii="Arial Narrow" w:hAnsi="Arial Narrow"/>
          <w:sz w:val="24"/>
          <w:szCs w:val="24"/>
        </w:rPr>
        <w:t xml:space="preserve"> dentro de esta perspectiva son las siguientes:</w:t>
      </w:r>
    </w:p>
    <w:p w:rsidR="004605A3" w:rsidRPr="004605A3" w:rsidRDefault="004605A3" w:rsidP="004605A3">
      <w:pPr>
        <w:pStyle w:val="Prrafodelista"/>
        <w:ind w:left="709"/>
        <w:jc w:val="both"/>
        <w:rPr>
          <w:rFonts w:ascii="Arial Narrow" w:hAnsi="Arial Narrow"/>
          <w:color w:val="4F6228" w:themeColor="accent3" w:themeShade="80"/>
          <w:sz w:val="24"/>
          <w:szCs w:val="24"/>
        </w:rPr>
      </w:pPr>
    </w:p>
    <w:p w:rsidR="004605A3" w:rsidRPr="004D1A83" w:rsidRDefault="004605A3"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sz w:val="20"/>
          <w:szCs w:val="20"/>
          <w:lang w:eastAsia="es-PE"/>
        </w:rPr>
      </w:pPr>
      <w:r w:rsidRPr="004D1A83">
        <w:rPr>
          <w:rFonts w:ascii="Arial Narrow" w:eastAsia="Times New Roman" w:hAnsi="Arial Narrow" w:cs="Times New Roman"/>
          <w:b/>
          <w:bCs/>
          <w:iCs/>
          <w:sz w:val="24"/>
          <w:szCs w:val="24"/>
          <w:lang w:val="es-CL" w:eastAsia="es-PE"/>
        </w:rPr>
        <w:t>1.</w:t>
      </w:r>
      <w:r w:rsidR="004D1A83" w:rsidRPr="004D1A83">
        <w:rPr>
          <w:rFonts w:ascii="Arial Narrow" w:eastAsia="Times New Roman" w:hAnsi="Arial Narrow" w:cs="Times New Roman"/>
          <w:b/>
          <w:sz w:val="24"/>
          <w:szCs w:val="24"/>
          <w:lang w:val="es-CL" w:eastAsia="es-PE"/>
        </w:rPr>
        <w:t>  </w:t>
      </w:r>
      <w:r w:rsidR="00916635">
        <w:rPr>
          <w:rFonts w:ascii="Arial Narrow" w:eastAsia="Times New Roman" w:hAnsi="Arial Narrow" w:cs="Times New Roman"/>
          <w:b/>
          <w:sz w:val="24"/>
          <w:szCs w:val="24"/>
          <w:lang w:val="es-CL" w:eastAsia="es-PE"/>
        </w:rPr>
        <w:t xml:space="preserve">  </w:t>
      </w:r>
      <w:r w:rsidRPr="004D1A83">
        <w:rPr>
          <w:rFonts w:ascii="Arial Narrow" w:eastAsia="Times New Roman" w:hAnsi="Arial Narrow" w:cs="Times New Roman"/>
          <w:b/>
          <w:bCs/>
          <w:iCs/>
          <w:sz w:val="24"/>
          <w:szCs w:val="24"/>
          <w:lang w:val="es-CL" w:eastAsia="es-PE"/>
        </w:rPr>
        <w:t xml:space="preserve">Existencia de una institucionalidad con una </w:t>
      </w:r>
      <w:r w:rsidR="004D1A83" w:rsidRPr="004D1A83">
        <w:rPr>
          <w:rFonts w:ascii="Arial Narrow" w:eastAsia="Times New Roman" w:hAnsi="Arial Narrow" w:cs="Times New Roman"/>
          <w:b/>
          <w:bCs/>
          <w:iCs/>
          <w:sz w:val="24"/>
          <w:szCs w:val="24"/>
          <w:lang w:val="es-CL" w:eastAsia="es-PE"/>
        </w:rPr>
        <w:t xml:space="preserve">organización reconocida para </w:t>
      </w:r>
      <w:r w:rsidR="004D1A83" w:rsidRPr="004D1A83">
        <w:rPr>
          <w:rFonts w:ascii="Arial Narrow" w:hAnsi="Arial Narrow"/>
          <w:b/>
          <w:sz w:val="24"/>
          <w:szCs w:val="24"/>
        </w:rPr>
        <w:t>Datos Abiertos Gubernamentales</w:t>
      </w:r>
    </w:p>
    <w:p w:rsidR="00606428" w:rsidRPr="00606428" w:rsidRDefault="00B26A07" w:rsidP="004605A3">
      <w:pPr>
        <w:shd w:val="clear" w:color="auto" w:fill="FFFFFF"/>
        <w:spacing w:before="120" w:after="100" w:afterAutospacing="1" w:line="300" w:lineRule="atLeast"/>
        <w:ind w:left="709"/>
        <w:jc w:val="both"/>
        <w:rPr>
          <w:rFonts w:ascii="Arial Narrow" w:eastAsia="Times New Roman" w:hAnsi="Arial Narrow" w:cs="Times New Roman"/>
          <w:sz w:val="24"/>
          <w:szCs w:val="24"/>
          <w:lang w:val="es-CL" w:eastAsia="es-PE"/>
        </w:rPr>
      </w:pPr>
      <w:r w:rsidRPr="00606428">
        <w:rPr>
          <w:rFonts w:ascii="Arial Narrow" w:eastAsia="Times New Roman" w:hAnsi="Arial Narrow" w:cs="Times New Roman"/>
          <w:sz w:val="24"/>
          <w:szCs w:val="24"/>
          <w:lang w:val="es-CL" w:eastAsia="es-PE"/>
        </w:rPr>
        <w:t>Este e</w:t>
      </w:r>
      <w:r w:rsidR="004605A3" w:rsidRPr="00606428">
        <w:rPr>
          <w:rFonts w:ascii="Arial Narrow" w:eastAsia="Times New Roman" w:hAnsi="Arial Narrow" w:cs="Times New Roman"/>
          <w:sz w:val="24"/>
          <w:szCs w:val="24"/>
          <w:lang w:val="es-CL" w:eastAsia="es-PE"/>
        </w:rPr>
        <w:t>s el punto de partida para implantar una iniciativa de datos abiertos con alguna probabilid</w:t>
      </w:r>
      <w:r w:rsidR="00606428" w:rsidRPr="00606428">
        <w:rPr>
          <w:rFonts w:ascii="Arial Narrow" w:eastAsia="Times New Roman" w:hAnsi="Arial Narrow" w:cs="Times New Roman"/>
          <w:sz w:val="24"/>
          <w:szCs w:val="24"/>
          <w:lang w:val="es-CL" w:eastAsia="es-PE"/>
        </w:rPr>
        <w:t>ad que se sustente en el tiempo</w:t>
      </w:r>
      <w:r w:rsidR="004605A3" w:rsidRPr="00606428">
        <w:rPr>
          <w:rFonts w:ascii="Arial Narrow" w:eastAsia="Times New Roman" w:hAnsi="Arial Narrow" w:cs="Times New Roman"/>
          <w:sz w:val="24"/>
          <w:szCs w:val="24"/>
          <w:lang w:val="es-CL" w:eastAsia="es-PE"/>
        </w:rPr>
        <w:t xml:space="preserve">. Esta institucionalidad </w:t>
      </w:r>
      <w:r w:rsidR="00971B60">
        <w:rPr>
          <w:rFonts w:ascii="Arial Narrow" w:eastAsia="Times New Roman" w:hAnsi="Arial Narrow" w:cs="Times New Roman"/>
          <w:sz w:val="24"/>
          <w:szCs w:val="24"/>
          <w:lang w:val="es-CL" w:eastAsia="es-PE"/>
        </w:rPr>
        <w:t xml:space="preserve">a manera de sistema de información </w:t>
      </w:r>
      <w:r w:rsidR="004E6366">
        <w:rPr>
          <w:rFonts w:ascii="Arial Narrow" w:eastAsia="Times New Roman" w:hAnsi="Arial Narrow" w:cs="Times New Roman"/>
          <w:sz w:val="24"/>
          <w:szCs w:val="24"/>
          <w:lang w:val="es-CL" w:eastAsia="es-PE"/>
        </w:rPr>
        <w:t xml:space="preserve">nacional </w:t>
      </w:r>
      <w:r w:rsidR="004605A3" w:rsidRPr="00606428">
        <w:rPr>
          <w:rFonts w:ascii="Arial Narrow" w:eastAsia="Times New Roman" w:hAnsi="Arial Narrow" w:cs="Times New Roman"/>
          <w:sz w:val="24"/>
          <w:szCs w:val="24"/>
          <w:lang w:val="es-CL" w:eastAsia="es-PE"/>
        </w:rPr>
        <w:t xml:space="preserve">debe generar una estructura organizacional </w:t>
      </w:r>
      <w:r w:rsidR="004E6366">
        <w:rPr>
          <w:rFonts w:ascii="Arial Narrow" w:eastAsia="Times New Roman" w:hAnsi="Arial Narrow" w:cs="Times New Roman"/>
          <w:sz w:val="24"/>
          <w:szCs w:val="24"/>
          <w:lang w:val="es-CL" w:eastAsia="es-PE"/>
        </w:rPr>
        <w:t xml:space="preserve">inter e </w:t>
      </w:r>
      <w:proofErr w:type="spellStart"/>
      <w:r w:rsidR="004E6366">
        <w:rPr>
          <w:rFonts w:ascii="Arial Narrow" w:eastAsia="Times New Roman" w:hAnsi="Arial Narrow" w:cs="Times New Roman"/>
          <w:sz w:val="24"/>
          <w:szCs w:val="24"/>
          <w:lang w:val="es-CL" w:eastAsia="es-PE"/>
        </w:rPr>
        <w:t>intra</w:t>
      </w:r>
      <w:proofErr w:type="spellEnd"/>
      <w:r w:rsidR="004E6366">
        <w:rPr>
          <w:rFonts w:ascii="Arial Narrow" w:eastAsia="Times New Roman" w:hAnsi="Arial Narrow" w:cs="Times New Roman"/>
          <w:sz w:val="24"/>
          <w:szCs w:val="24"/>
          <w:lang w:val="es-CL" w:eastAsia="es-PE"/>
        </w:rPr>
        <w:t xml:space="preserve"> institucional </w:t>
      </w:r>
      <w:r w:rsidR="004605A3" w:rsidRPr="00606428">
        <w:rPr>
          <w:rFonts w:ascii="Arial Narrow" w:eastAsia="Times New Roman" w:hAnsi="Arial Narrow" w:cs="Times New Roman"/>
          <w:sz w:val="24"/>
          <w:szCs w:val="24"/>
          <w:lang w:val="es-CL" w:eastAsia="es-PE"/>
        </w:rPr>
        <w:t>don</w:t>
      </w:r>
      <w:r w:rsidR="00971B60">
        <w:rPr>
          <w:rFonts w:ascii="Arial Narrow" w:eastAsia="Times New Roman" w:hAnsi="Arial Narrow" w:cs="Times New Roman"/>
          <w:sz w:val="24"/>
          <w:szCs w:val="24"/>
          <w:lang w:val="es-CL" w:eastAsia="es-PE"/>
        </w:rPr>
        <w:t>de los roles</w:t>
      </w:r>
      <w:r w:rsidR="004605A3" w:rsidRPr="00606428">
        <w:rPr>
          <w:rFonts w:ascii="Arial Narrow" w:eastAsia="Times New Roman" w:hAnsi="Arial Narrow" w:cs="Times New Roman"/>
          <w:sz w:val="24"/>
          <w:szCs w:val="24"/>
          <w:lang w:val="es-CL" w:eastAsia="es-PE"/>
        </w:rPr>
        <w:t xml:space="preserve"> estén formalmente definidos y abarquen ámbitos de gestión, planificación</w:t>
      </w:r>
      <w:r w:rsidR="00971B60">
        <w:rPr>
          <w:rFonts w:ascii="Arial Narrow" w:eastAsia="Times New Roman" w:hAnsi="Arial Narrow" w:cs="Times New Roman"/>
          <w:sz w:val="24"/>
          <w:szCs w:val="24"/>
          <w:lang w:val="es-CL" w:eastAsia="es-PE"/>
        </w:rPr>
        <w:t>, operación</w:t>
      </w:r>
      <w:r w:rsidR="004605A3" w:rsidRPr="00606428">
        <w:rPr>
          <w:rFonts w:ascii="Arial Narrow" w:eastAsia="Times New Roman" w:hAnsi="Arial Narrow" w:cs="Times New Roman"/>
          <w:sz w:val="24"/>
          <w:szCs w:val="24"/>
          <w:lang w:val="es-CL" w:eastAsia="es-PE"/>
        </w:rPr>
        <w:t xml:space="preserve"> y técnicos. </w:t>
      </w:r>
    </w:p>
    <w:p w:rsidR="004605A3" w:rsidRPr="00606428" w:rsidRDefault="00CD5510" w:rsidP="004605A3">
      <w:pPr>
        <w:shd w:val="clear" w:color="auto" w:fill="FFFFFF"/>
        <w:spacing w:before="120" w:after="100" w:afterAutospacing="1" w:line="300" w:lineRule="atLeast"/>
        <w:ind w:left="709"/>
        <w:jc w:val="both"/>
        <w:rPr>
          <w:rFonts w:ascii="Arial Narrow" w:eastAsia="Times New Roman" w:hAnsi="Arial Narrow" w:cs="Times New Roman"/>
          <w:sz w:val="20"/>
          <w:szCs w:val="20"/>
          <w:lang w:eastAsia="es-PE"/>
        </w:rPr>
      </w:pPr>
      <w:r>
        <w:rPr>
          <w:rFonts w:ascii="Arial Narrow" w:eastAsia="Times New Roman" w:hAnsi="Arial Narrow" w:cs="Times New Roman"/>
          <w:sz w:val="24"/>
          <w:szCs w:val="24"/>
          <w:lang w:val="es-CL" w:eastAsia="es-PE"/>
        </w:rPr>
        <w:t xml:space="preserve">Tanto a nivel inter e </w:t>
      </w:r>
      <w:proofErr w:type="spellStart"/>
      <w:r>
        <w:rPr>
          <w:rFonts w:ascii="Arial Narrow" w:eastAsia="Times New Roman" w:hAnsi="Arial Narrow" w:cs="Times New Roman"/>
          <w:sz w:val="24"/>
          <w:szCs w:val="24"/>
          <w:lang w:val="es-CL" w:eastAsia="es-PE"/>
        </w:rPr>
        <w:t>intra</w:t>
      </w:r>
      <w:proofErr w:type="spellEnd"/>
      <w:r>
        <w:rPr>
          <w:rFonts w:ascii="Arial Narrow" w:eastAsia="Times New Roman" w:hAnsi="Arial Narrow" w:cs="Times New Roman"/>
          <w:sz w:val="24"/>
          <w:szCs w:val="24"/>
          <w:lang w:val="es-CL" w:eastAsia="es-PE"/>
        </w:rPr>
        <w:t xml:space="preserve"> institucional de las entidades que integren esta organización e</w:t>
      </w:r>
      <w:r w:rsidR="004605A3" w:rsidRPr="00606428">
        <w:rPr>
          <w:rFonts w:ascii="Arial Narrow" w:eastAsia="Times New Roman" w:hAnsi="Arial Narrow" w:cs="Times New Roman"/>
          <w:sz w:val="24"/>
          <w:szCs w:val="24"/>
          <w:lang w:val="es-CL" w:eastAsia="es-PE"/>
        </w:rPr>
        <w:t>s deseable que exista un encargado de la reutilización de la información d</w:t>
      </w:r>
      <w:r w:rsidR="00FA5D4A">
        <w:rPr>
          <w:rFonts w:ascii="Arial Narrow" w:eastAsia="Times New Roman" w:hAnsi="Arial Narrow" w:cs="Times New Roman"/>
          <w:sz w:val="24"/>
          <w:szCs w:val="24"/>
          <w:lang w:val="es-CL" w:eastAsia="es-PE"/>
        </w:rPr>
        <w:t>el sector público</w:t>
      </w:r>
      <w:r w:rsidR="004605A3" w:rsidRPr="00606428">
        <w:rPr>
          <w:rFonts w:ascii="Arial Narrow" w:eastAsia="Times New Roman" w:hAnsi="Arial Narrow" w:cs="Times New Roman"/>
          <w:sz w:val="24"/>
          <w:szCs w:val="24"/>
          <w:lang w:val="es-CL" w:eastAsia="es-PE"/>
        </w:rPr>
        <w:t>, un gestor de contenidos que conozca de procedimientos para el tratamiento de los datos, conocimiento de las bases de datos y sus aplicativos y de portales Web. Finalmente, un gestor de si</w:t>
      </w:r>
      <w:r w:rsidR="00606428" w:rsidRPr="00606428">
        <w:rPr>
          <w:rFonts w:ascii="Arial Narrow" w:eastAsia="Times New Roman" w:hAnsi="Arial Narrow" w:cs="Times New Roman"/>
          <w:sz w:val="24"/>
          <w:szCs w:val="24"/>
          <w:lang w:val="es-CL" w:eastAsia="es-PE"/>
        </w:rPr>
        <w:t>stemas</w:t>
      </w:r>
      <w:r w:rsidR="004605A3" w:rsidRPr="00606428">
        <w:rPr>
          <w:rFonts w:ascii="Arial Narrow" w:eastAsia="Times New Roman" w:hAnsi="Arial Narrow" w:cs="Times New Roman"/>
          <w:sz w:val="24"/>
          <w:szCs w:val="24"/>
          <w:lang w:val="es-CL" w:eastAsia="es-PE"/>
        </w:rPr>
        <w:t xml:space="preserve"> con competencias en el catálogo de equipos y sistemas informáticos que soporte el almacenamiento y publicación de datos</w:t>
      </w:r>
      <w:r w:rsidR="00606428" w:rsidRPr="00606428">
        <w:rPr>
          <w:rFonts w:ascii="Arial Narrow" w:eastAsia="Times New Roman" w:hAnsi="Arial Narrow" w:cs="Times New Roman"/>
          <w:sz w:val="24"/>
          <w:szCs w:val="24"/>
          <w:lang w:val="es-CL" w:eastAsia="es-PE"/>
        </w:rPr>
        <w:t xml:space="preserve"> abiertos</w:t>
      </w:r>
      <w:r w:rsidR="004605A3" w:rsidRPr="00606428">
        <w:rPr>
          <w:rFonts w:ascii="Arial Narrow" w:eastAsia="Times New Roman" w:hAnsi="Arial Narrow" w:cs="Times New Roman"/>
          <w:sz w:val="24"/>
          <w:szCs w:val="24"/>
          <w:lang w:val="es-CL" w:eastAsia="es-PE"/>
        </w:rPr>
        <w:t>.</w:t>
      </w:r>
    </w:p>
    <w:p w:rsidR="004605A3" w:rsidRPr="00916635" w:rsidRDefault="004605A3"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sidRPr="004D1A83">
        <w:rPr>
          <w:rFonts w:ascii="Arial Narrow" w:eastAsia="Times New Roman" w:hAnsi="Arial Narrow" w:cs="Times New Roman"/>
          <w:b/>
          <w:bCs/>
          <w:iCs/>
          <w:sz w:val="24"/>
          <w:szCs w:val="24"/>
          <w:lang w:val="es-CL" w:eastAsia="es-PE"/>
        </w:rPr>
        <w:t>2.</w:t>
      </w:r>
      <w:r w:rsidR="004D1A83">
        <w:rPr>
          <w:rFonts w:ascii="Arial Narrow" w:eastAsia="Times New Roman" w:hAnsi="Arial Narrow" w:cs="Times New Roman"/>
          <w:b/>
          <w:bCs/>
          <w:iCs/>
          <w:sz w:val="24"/>
          <w:szCs w:val="24"/>
          <w:lang w:val="es-CL" w:eastAsia="es-PE"/>
        </w:rPr>
        <w:t>  </w:t>
      </w:r>
      <w:r w:rsidR="00916635">
        <w:rPr>
          <w:rFonts w:ascii="Arial Narrow" w:eastAsia="Times New Roman" w:hAnsi="Arial Narrow" w:cs="Times New Roman"/>
          <w:b/>
          <w:bCs/>
          <w:iCs/>
          <w:sz w:val="24"/>
          <w:szCs w:val="24"/>
          <w:lang w:val="es-CL" w:eastAsia="es-PE"/>
        </w:rPr>
        <w:t xml:space="preserve">  </w:t>
      </w:r>
      <w:r w:rsidRPr="004D1A83">
        <w:rPr>
          <w:rFonts w:ascii="Arial Narrow" w:eastAsia="Times New Roman" w:hAnsi="Arial Narrow" w:cs="Times New Roman"/>
          <w:b/>
          <w:bCs/>
          <w:iCs/>
          <w:sz w:val="24"/>
          <w:szCs w:val="24"/>
          <w:lang w:val="es-CL" w:eastAsia="es-PE"/>
        </w:rPr>
        <w:t>Existencia de un líder recono</w:t>
      </w:r>
      <w:r w:rsidR="004D1A83">
        <w:rPr>
          <w:rFonts w:ascii="Arial Narrow" w:eastAsia="Times New Roman" w:hAnsi="Arial Narrow" w:cs="Times New Roman"/>
          <w:b/>
          <w:bCs/>
          <w:iCs/>
          <w:sz w:val="24"/>
          <w:szCs w:val="24"/>
          <w:lang w:val="es-CL" w:eastAsia="es-PE"/>
        </w:rPr>
        <w:t xml:space="preserve">cido responsable de impulsar una iniciativa de </w:t>
      </w:r>
      <w:r w:rsidR="004D1A83" w:rsidRPr="00916635">
        <w:rPr>
          <w:rFonts w:ascii="Arial Narrow" w:eastAsia="Times New Roman" w:hAnsi="Arial Narrow" w:cs="Times New Roman"/>
          <w:b/>
          <w:bCs/>
          <w:iCs/>
          <w:sz w:val="24"/>
          <w:szCs w:val="24"/>
          <w:lang w:val="es-CL" w:eastAsia="es-PE"/>
        </w:rPr>
        <w:t>Datos Abiertos Gubernamentales</w:t>
      </w:r>
    </w:p>
    <w:p w:rsidR="00235880" w:rsidRPr="008623FE" w:rsidRDefault="004605A3" w:rsidP="008623FE">
      <w:pPr>
        <w:shd w:val="clear" w:color="auto" w:fill="FFFFFF"/>
        <w:spacing w:before="120" w:after="100" w:afterAutospacing="1" w:line="300" w:lineRule="atLeast"/>
        <w:ind w:left="709"/>
        <w:jc w:val="both"/>
        <w:rPr>
          <w:rFonts w:ascii="Arial Narrow" w:eastAsia="Times New Roman" w:hAnsi="Arial Narrow" w:cs="Times New Roman"/>
          <w:sz w:val="20"/>
          <w:szCs w:val="20"/>
          <w:lang w:val="es-CL" w:eastAsia="es-PE"/>
        </w:rPr>
      </w:pPr>
      <w:r w:rsidRPr="00557DCF">
        <w:rPr>
          <w:rFonts w:ascii="Arial Narrow" w:eastAsia="Times New Roman" w:hAnsi="Arial Narrow" w:cs="Times New Roman"/>
          <w:sz w:val="24"/>
          <w:szCs w:val="24"/>
          <w:lang w:val="es-CL" w:eastAsia="es-PE"/>
        </w:rPr>
        <w:t>Debe existir el nombramiento de una persona idónea y suficientemente empoderada para ejercer un cargo que requiere</w:t>
      </w:r>
      <w:r w:rsidR="00557DCF" w:rsidRPr="00557DCF">
        <w:rPr>
          <w:rFonts w:ascii="Arial Narrow" w:eastAsia="Times New Roman" w:hAnsi="Arial Narrow" w:cs="Times New Roman"/>
          <w:sz w:val="24"/>
          <w:szCs w:val="24"/>
          <w:lang w:val="es-CL" w:eastAsia="es-PE"/>
        </w:rPr>
        <w:t xml:space="preserve"> </w:t>
      </w:r>
      <w:r w:rsidRPr="00557DCF">
        <w:rPr>
          <w:rFonts w:ascii="Arial Narrow" w:eastAsia="Times New Roman" w:hAnsi="Arial Narrow" w:cs="Times New Roman"/>
          <w:sz w:val="24"/>
          <w:szCs w:val="24"/>
          <w:lang w:val="es-CL" w:eastAsia="es-PE"/>
        </w:rPr>
        <w:t>de un buen manejo político para relacionarse con diferentes estamentos del sector público y con organizaciones del mundo civil</w:t>
      </w:r>
      <w:r w:rsidR="00557DCF" w:rsidRPr="00557DCF">
        <w:rPr>
          <w:rFonts w:ascii="Arial Narrow" w:eastAsia="Times New Roman" w:hAnsi="Arial Narrow" w:cs="Times New Roman"/>
          <w:sz w:val="24"/>
          <w:szCs w:val="24"/>
          <w:lang w:val="es-CL" w:eastAsia="es-PE"/>
        </w:rPr>
        <w:t>, además de tener habilidades técnicas</w:t>
      </w:r>
      <w:r w:rsidR="00557DCF">
        <w:rPr>
          <w:rFonts w:ascii="Arial Narrow" w:eastAsia="Times New Roman" w:hAnsi="Arial Narrow" w:cs="Times New Roman"/>
          <w:sz w:val="24"/>
          <w:szCs w:val="24"/>
          <w:lang w:val="es-CL" w:eastAsia="es-PE"/>
        </w:rPr>
        <w:t>. S</w:t>
      </w:r>
      <w:r w:rsidRPr="00557DCF">
        <w:rPr>
          <w:rFonts w:ascii="Arial Narrow" w:eastAsia="Times New Roman" w:hAnsi="Arial Narrow" w:cs="Times New Roman"/>
          <w:sz w:val="24"/>
          <w:szCs w:val="24"/>
          <w:lang w:val="es-CL" w:eastAsia="es-PE"/>
        </w:rPr>
        <w:t>er</w:t>
      </w:r>
      <w:r w:rsidR="00557DCF">
        <w:rPr>
          <w:rFonts w:ascii="Arial Narrow" w:eastAsia="Times New Roman" w:hAnsi="Arial Narrow" w:cs="Times New Roman"/>
          <w:sz w:val="24"/>
          <w:szCs w:val="24"/>
          <w:lang w:val="es-CL" w:eastAsia="es-PE"/>
        </w:rPr>
        <w:t>á</w:t>
      </w:r>
      <w:r w:rsidRPr="00557DCF">
        <w:rPr>
          <w:rFonts w:ascii="Arial Narrow" w:eastAsia="Times New Roman" w:hAnsi="Arial Narrow" w:cs="Times New Roman"/>
          <w:sz w:val="24"/>
          <w:szCs w:val="24"/>
          <w:lang w:val="es-CL" w:eastAsia="es-PE"/>
        </w:rPr>
        <w:t xml:space="preserve"> el responsable de formular una estrategia, generar las </w:t>
      </w:r>
      <w:r w:rsidR="009B4343">
        <w:rPr>
          <w:rFonts w:ascii="Arial Narrow" w:eastAsia="Times New Roman" w:hAnsi="Arial Narrow" w:cs="Times New Roman"/>
          <w:sz w:val="24"/>
          <w:szCs w:val="24"/>
          <w:lang w:val="es-CL" w:eastAsia="es-PE"/>
        </w:rPr>
        <w:t xml:space="preserve">normativas necesarias, organizar a </w:t>
      </w:r>
      <w:r w:rsidRPr="00557DCF">
        <w:rPr>
          <w:rFonts w:ascii="Arial Narrow" w:eastAsia="Times New Roman" w:hAnsi="Arial Narrow" w:cs="Times New Roman"/>
          <w:sz w:val="24"/>
          <w:szCs w:val="24"/>
          <w:lang w:val="es-CL" w:eastAsia="es-PE"/>
        </w:rPr>
        <w:t>sus colaboradores y conducir el proceso de implantación.</w:t>
      </w:r>
    </w:p>
    <w:p w:rsidR="004605A3" w:rsidRPr="004D1A83" w:rsidRDefault="004605A3"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sidRPr="004D1A83">
        <w:rPr>
          <w:rFonts w:ascii="Arial Narrow" w:eastAsia="Times New Roman" w:hAnsi="Arial Narrow" w:cs="Times New Roman"/>
          <w:b/>
          <w:bCs/>
          <w:iCs/>
          <w:sz w:val="24"/>
          <w:szCs w:val="24"/>
          <w:lang w:val="es-CL" w:eastAsia="es-PE"/>
        </w:rPr>
        <w:t xml:space="preserve"> </w:t>
      </w:r>
      <w:r w:rsidR="00916635">
        <w:rPr>
          <w:rFonts w:ascii="Arial Narrow" w:eastAsia="Times New Roman" w:hAnsi="Arial Narrow" w:cs="Times New Roman"/>
          <w:b/>
          <w:bCs/>
          <w:iCs/>
          <w:sz w:val="24"/>
          <w:szCs w:val="24"/>
          <w:lang w:val="es-CL" w:eastAsia="es-PE"/>
        </w:rPr>
        <w:t>3</w:t>
      </w:r>
      <w:r w:rsidR="00235880">
        <w:rPr>
          <w:rFonts w:ascii="Arial Narrow" w:eastAsia="Times New Roman" w:hAnsi="Arial Narrow" w:cs="Times New Roman"/>
          <w:b/>
          <w:bCs/>
          <w:iCs/>
          <w:sz w:val="24"/>
          <w:szCs w:val="24"/>
          <w:lang w:val="es-CL" w:eastAsia="es-PE"/>
        </w:rPr>
        <w:t xml:space="preserve">. </w:t>
      </w:r>
      <w:r w:rsidR="00916635">
        <w:rPr>
          <w:rFonts w:ascii="Arial Narrow" w:eastAsia="Times New Roman" w:hAnsi="Arial Narrow" w:cs="Times New Roman"/>
          <w:b/>
          <w:bCs/>
          <w:iCs/>
          <w:sz w:val="24"/>
          <w:szCs w:val="24"/>
          <w:lang w:val="es-CL" w:eastAsia="es-PE"/>
        </w:rPr>
        <w:t xml:space="preserve"> </w:t>
      </w:r>
      <w:r w:rsidR="00235880">
        <w:rPr>
          <w:rFonts w:ascii="Arial Narrow" w:eastAsia="Times New Roman" w:hAnsi="Arial Narrow" w:cs="Times New Roman"/>
          <w:b/>
          <w:bCs/>
          <w:iCs/>
          <w:sz w:val="24"/>
          <w:szCs w:val="24"/>
          <w:lang w:val="es-CL" w:eastAsia="es-PE"/>
        </w:rPr>
        <w:t xml:space="preserve">Formulación </w:t>
      </w:r>
      <w:r w:rsidRPr="004D1A83">
        <w:rPr>
          <w:rFonts w:ascii="Arial Narrow" w:eastAsia="Times New Roman" w:hAnsi="Arial Narrow" w:cs="Times New Roman"/>
          <w:b/>
          <w:bCs/>
          <w:iCs/>
          <w:sz w:val="24"/>
          <w:szCs w:val="24"/>
          <w:lang w:val="es-CL" w:eastAsia="es-PE"/>
        </w:rPr>
        <w:t xml:space="preserve">de un Plan </w:t>
      </w:r>
      <w:r w:rsidR="004D1A83">
        <w:rPr>
          <w:rFonts w:ascii="Arial Narrow" w:eastAsia="Times New Roman" w:hAnsi="Arial Narrow" w:cs="Times New Roman"/>
          <w:b/>
          <w:bCs/>
          <w:iCs/>
          <w:sz w:val="24"/>
          <w:szCs w:val="24"/>
          <w:lang w:val="es-CL" w:eastAsia="es-PE"/>
        </w:rPr>
        <w:t>Estratégico</w:t>
      </w:r>
      <w:r w:rsidR="00570CD9">
        <w:rPr>
          <w:rFonts w:ascii="Arial Narrow" w:eastAsia="Times New Roman" w:hAnsi="Arial Narrow" w:cs="Times New Roman"/>
          <w:b/>
          <w:bCs/>
          <w:iCs/>
          <w:sz w:val="24"/>
          <w:szCs w:val="24"/>
          <w:lang w:val="es-CL" w:eastAsia="es-PE"/>
        </w:rPr>
        <w:t xml:space="preserve"> de Implementación</w:t>
      </w:r>
      <w:r w:rsidR="004D1A83">
        <w:rPr>
          <w:rFonts w:ascii="Arial Narrow" w:eastAsia="Times New Roman" w:hAnsi="Arial Narrow" w:cs="Times New Roman"/>
          <w:b/>
          <w:bCs/>
          <w:iCs/>
          <w:sz w:val="24"/>
          <w:szCs w:val="24"/>
          <w:lang w:val="es-CL" w:eastAsia="es-PE"/>
        </w:rPr>
        <w:t xml:space="preserve"> de </w:t>
      </w:r>
      <w:r w:rsidR="004D1A83" w:rsidRPr="00916635">
        <w:rPr>
          <w:rFonts w:ascii="Arial Narrow" w:eastAsia="Times New Roman" w:hAnsi="Arial Narrow" w:cs="Times New Roman"/>
          <w:b/>
          <w:bCs/>
          <w:iCs/>
          <w:sz w:val="24"/>
          <w:szCs w:val="24"/>
          <w:lang w:val="es-CL" w:eastAsia="es-PE"/>
        </w:rPr>
        <w:t>Datos Abiertos Gubernamentales</w:t>
      </w:r>
    </w:p>
    <w:p w:rsidR="00E87B3E" w:rsidRPr="00407AD5" w:rsidRDefault="00E87B3E" w:rsidP="00E87B3E">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4"/>
          <w:szCs w:val="24"/>
          <w:lang w:val="es-CL" w:eastAsia="es-PE"/>
        </w:rPr>
      </w:pPr>
      <w:r w:rsidRPr="00407AD5">
        <w:rPr>
          <w:rFonts w:ascii="Arial Narrow" w:eastAsia="Times New Roman" w:hAnsi="Arial Narrow" w:cs="Times New Roman"/>
          <w:color w:val="000000" w:themeColor="text1"/>
          <w:sz w:val="24"/>
          <w:szCs w:val="24"/>
          <w:lang w:val="es-CL" w:eastAsia="es-PE"/>
        </w:rPr>
        <w:t>La formulación del plan debe involucrar representantes de los tres niveles de gobierno (Central, Regional, Local)</w:t>
      </w:r>
      <w:r w:rsidR="00677412" w:rsidRPr="00407AD5">
        <w:rPr>
          <w:rFonts w:ascii="Arial Narrow" w:eastAsia="Times New Roman" w:hAnsi="Arial Narrow" w:cs="Times New Roman"/>
          <w:color w:val="000000" w:themeColor="text1"/>
          <w:sz w:val="24"/>
          <w:szCs w:val="24"/>
          <w:lang w:val="es-CL" w:eastAsia="es-PE"/>
        </w:rPr>
        <w:t xml:space="preserve"> y a diferentes actores sociales para recoger sus aportes;</w:t>
      </w:r>
      <w:r w:rsidR="00407AD5" w:rsidRPr="00407AD5">
        <w:rPr>
          <w:rFonts w:ascii="Arial Narrow" w:eastAsia="Times New Roman" w:hAnsi="Arial Narrow" w:cs="Times New Roman"/>
          <w:color w:val="000000" w:themeColor="text1"/>
          <w:sz w:val="24"/>
          <w:szCs w:val="24"/>
          <w:lang w:val="es-CL" w:eastAsia="es-PE"/>
        </w:rPr>
        <w:t xml:space="preserve"> </w:t>
      </w:r>
      <w:r w:rsidRPr="00407AD5">
        <w:rPr>
          <w:rFonts w:ascii="Arial Narrow" w:eastAsia="Times New Roman" w:hAnsi="Arial Narrow" w:cs="Times New Roman"/>
          <w:color w:val="000000" w:themeColor="text1"/>
          <w:sz w:val="24"/>
          <w:szCs w:val="24"/>
          <w:lang w:val="es-CL" w:eastAsia="es-PE"/>
        </w:rPr>
        <w:t xml:space="preserve">es recomendable </w:t>
      </w:r>
      <w:r w:rsidR="00407AD5" w:rsidRPr="00407AD5">
        <w:rPr>
          <w:rFonts w:ascii="Arial Narrow" w:eastAsia="Times New Roman" w:hAnsi="Arial Narrow" w:cs="Times New Roman"/>
          <w:color w:val="000000" w:themeColor="text1"/>
          <w:sz w:val="24"/>
          <w:szCs w:val="24"/>
          <w:lang w:val="es-CL" w:eastAsia="es-PE"/>
        </w:rPr>
        <w:t xml:space="preserve"> la aplicación de medios y metodologías participativas, asimismo </w:t>
      </w:r>
      <w:r w:rsidRPr="00407AD5">
        <w:rPr>
          <w:rFonts w:ascii="Arial Narrow" w:eastAsia="Times New Roman" w:hAnsi="Arial Narrow" w:cs="Times New Roman"/>
          <w:color w:val="000000" w:themeColor="text1"/>
          <w:sz w:val="24"/>
          <w:szCs w:val="24"/>
          <w:lang w:val="es-CL" w:eastAsia="es-PE"/>
        </w:rPr>
        <w:t>que el pla</w:t>
      </w:r>
      <w:r w:rsidR="005E57AE">
        <w:rPr>
          <w:rFonts w:ascii="Arial Narrow" w:eastAsia="Times New Roman" w:hAnsi="Arial Narrow" w:cs="Times New Roman"/>
          <w:color w:val="000000" w:themeColor="text1"/>
          <w:sz w:val="24"/>
          <w:szCs w:val="24"/>
          <w:lang w:val="es-CL" w:eastAsia="es-PE"/>
        </w:rPr>
        <w:t>n contenga actividades de corto y</w:t>
      </w:r>
      <w:r w:rsidRPr="00407AD5">
        <w:rPr>
          <w:rFonts w:ascii="Arial Narrow" w:eastAsia="Times New Roman" w:hAnsi="Arial Narrow" w:cs="Times New Roman"/>
          <w:color w:val="000000" w:themeColor="text1"/>
          <w:sz w:val="24"/>
          <w:szCs w:val="24"/>
          <w:lang w:val="es-CL" w:eastAsia="es-PE"/>
        </w:rPr>
        <w:t xml:space="preserve"> </w:t>
      </w:r>
      <w:r w:rsidR="005E57AE">
        <w:rPr>
          <w:rFonts w:ascii="Arial Narrow" w:eastAsia="Times New Roman" w:hAnsi="Arial Narrow" w:cs="Times New Roman"/>
          <w:color w:val="000000" w:themeColor="text1"/>
          <w:sz w:val="24"/>
          <w:szCs w:val="24"/>
          <w:lang w:val="es-CL" w:eastAsia="es-PE"/>
        </w:rPr>
        <w:t xml:space="preserve">mediano </w:t>
      </w:r>
      <w:r w:rsidRPr="00407AD5">
        <w:rPr>
          <w:rFonts w:ascii="Arial Narrow" w:eastAsia="Times New Roman" w:hAnsi="Arial Narrow" w:cs="Times New Roman"/>
          <w:color w:val="000000" w:themeColor="text1"/>
          <w:sz w:val="24"/>
          <w:szCs w:val="24"/>
          <w:lang w:val="es-CL" w:eastAsia="es-PE"/>
        </w:rPr>
        <w:t xml:space="preserve">plazo y que las medidas de corto plazo en lo </w:t>
      </w:r>
      <w:r w:rsidRPr="00407AD5">
        <w:rPr>
          <w:rFonts w:ascii="Arial Narrow" w:eastAsia="Times New Roman" w:hAnsi="Arial Narrow" w:cs="Times New Roman"/>
          <w:color w:val="000000" w:themeColor="text1"/>
          <w:sz w:val="24"/>
          <w:szCs w:val="24"/>
          <w:lang w:val="es-CL" w:eastAsia="es-PE"/>
        </w:rPr>
        <w:lastRenderedPageBreak/>
        <w:t>posible tengan una gran visi</w:t>
      </w:r>
      <w:r w:rsidR="005E57AE">
        <w:rPr>
          <w:rFonts w:ascii="Arial Narrow" w:eastAsia="Times New Roman" w:hAnsi="Arial Narrow" w:cs="Times New Roman"/>
          <w:color w:val="000000" w:themeColor="text1"/>
          <w:sz w:val="24"/>
          <w:szCs w:val="24"/>
          <w:lang w:val="es-CL" w:eastAsia="es-PE"/>
        </w:rPr>
        <w:t>bilidad para generar un</w:t>
      </w:r>
      <w:r w:rsidRPr="00407AD5">
        <w:rPr>
          <w:rFonts w:ascii="Arial Narrow" w:eastAsia="Times New Roman" w:hAnsi="Arial Narrow" w:cs="Times New Roman"/>
          <w:color w:val="000000" w:themeColor="text1"/>
          <w:sz w:val="24"/>
          <w:szCs w:val="24"/>
          <w:lang w:val="es-CL" w:eastAsia="es-PE"/>
        </w:rPr>
        <w:t xml:space="preserve"> impacto</w:t>
      </w:r>
      <w:r w:rsidR="00677412" w:rsidRPr="00407AD5">
        <w:rPr>
          <w:rFonts w:ascii="Arial Narrow" w:eastAsia="Times New Roman" w:hAnsi="Arial Narrow" w:cs="Times New Roman"/>
          <w:color w:val="000000" w:themeColor="text1"/>
          <w:sz w:val="24"/>
          <w:szCs w:val="24"/>
          <w:lang w:val="es-CL" w:eastAsia="es-PE"/>
        </w:rPr>
        <w:t xml:space="preserve"> positivo</w:t>
      </w:r>
      <w:r w:rsidRPr="00407AD5">
        <w:rPr>
          <w:rFonts w:ascii="Arial Narrow" w:eastAsia="Times New Roman" w:hAnsi="Arial Narrow" w:cs="Times New Roman"/>
          <w:color w:val="000000" w:themeColor="text1"/>
          <w:sz w:val="24"/>
          <w:szCs w:val="24"/>
          <w:lang w:val="es-CL" w:eastAsia="es-PE"/>
        </w:rPr>
        <w:t xml:space="preserve"> en la población y con ello un mayor a</w:t>
      </w:r>
      <w:r w:rsidR="005E57AE">
        <w:rPr>
          <w:rFonts w:ascii="Arial Narrow" w:eastAsia="Times New Roman" w:hAnsi="Arial Narrow" w:cs="Times New Roman"/>
          <w:color w:val="000000" w:themeColor="text1"/>
          <w:sz w:val="24"/>
          <w:szCs w:val="24"/>
          <w:lang w:val="es-CL" w:eastAsia="es-PE"/>
        </w:rPr>
        <w:t>poyo a las acciones de mayor</w:t>
      </w:r>
      <w:r w:rsidRPr="00407AD5">
        <w:rPr>
          <w:rFonts w:ascii="Arial Narrow" w:eastAsia="Times New Roman" w:hAnsi="Arial Narrow" w:cs="Times New Roman"/>
          <w:color w:val="000000" w:themeColor="text1"/>
          <w:sz w:val="24"/>
          <w:szCs w:val="24"/>
          <w:lang w:val="es-CL" w:eastAsia="es-PE"/>
        </w:rPr>
        <w:t xml:space="preserve"> plazo.</w:t>
      </w:r>
    </w:p>
    <w:p w:rsidR="00407AD5" w:rsidRPr="00407AD5" w:rsidRDefault="00407AD5" w:rsidP="00407AD5">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4"/>
          <w:szCs w:val="24"/>
          <w:lang w:val="es-CL" w:eastAsia="es-PE"/>
        </w:rPr>
      </w:pPr>
      <w:r w:rsidRPr="00407AD5">
        <w:rPr>
          <w:rFonts w:ascii="Arial Narrow" w:eastAsia="Times New Roman" w:hAnsi="Arial Narrow" w:cs="Times New Roman"/>
          <w:color w:val="000000" w:themeColor="text1"/>
          <w:sz w:val="24"/>
          <w:szCs w:val="24"/>
          <w:lang w:val="es-CL" w:eastAsia="es-PE"/>
        </w:rPr>
        <w:t>Adicionalmente, debe cautelarse que su elaboración sea consecuente y coherente con la estrategia digital o de gobierno electrónico del país y lo mismo a nivel de cada entidad con los planes para el desarrollo de las TIC.</w:t>
      </w:r>
    </w:p>
    <w:p w:rsidR="004605A3" w:rsidRPr="004D1A83" w:rsidRDefault="00916635"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Pr>
          <w:rFonts w:ascii="Arial Narrow" w:eastAsia="Times New Roman" w:hAnsi="Arial Narrow" w:cs="Times New Roman"/>
          <w:b/>
          <w:bCs/>
          <w:iCs/>
          <w:sz w:val="24"/>
          <w:szCs w:val="24"/>
          <w:lang w:val="es-CL" w:eastAsia="es-PE"/>
        </w:rPr>
        <w:t>4</w:t>
      </w:r>
      <w:r w:rsidR="004605A3" w:rsidRPr="004D1A83">
        <w:rPr>
          <w:rFonts w:ascii="Arial Narrow" w:eastAsia="Times New Roman" w:hAnsi="Arial Narrow" w:cs="Times New Roman"/>
          <w:b/>
          <w:bCs/>
          <w:iCs/>
          <w:sz w:val="24"/>
          <w:szCs w:val="24"/>
          <w:lang w:val="es-CL" w:eastAsia="es-PE"/>
        </w:rPr>
        <w:t>.</w:t>
      </w:r>
      <w:r w:rsidR="00E9264D">
        <w:rPr>
          <w:rFonts w:ascii="Arial Narrow" w:eastAsia="Times New Roman" w:hAnsi="Arial Narrow" w:cs="Times New Roman"/>
          <w:b/>
          <w:bCs/>
          <w:iCs/>
          <w:sz w:val="24"/>
          <w:szCs w:val="24"/>
          <w:lang w:val="es-CL" w:eastAsia="es-PE"/>
        </w:rPr>
        <w:t>  </w:t>
      </w:r>
      <w:r>
        <w:rPr>
          <w:rFonts w:ascii="Arial Narrow" w:eastAsia="Times New Roman" w:hAnsi="Arial Narrow" w:cs="Times New Roman"/>
          <w:b/>
          <w:bCs/>
          <w:iCs/>
          <w:sz w:val="24"/>
          <w:szCs w:val="24"/>
          <w:lang w:val="es-CL" w:eastAsia="es-PE"/>
        </w:rPr>
        <w:t xml:space="preserve">  </w:t>
      </w:r>
      <w:r w:rsidR="00E9264D">
        <w:rPr>
          <w:rFonts w:ascii="Arial Narrow" w:eastAsia="Times New Roman" w:hAnsi="Arial Narrow" w:cs="Times New Roman"/>
          <w:b/>
          <w:bCs/>
          <w:iCs/>
          <w:sz w:val="24"/>
          <w:szCs w:val="24"/>
          <w:lang w:val="es-CL" w:eastAsia="es-PE"/>
        </w:rPr>
        <w:t xml:space="preserve">Implementación de leyes necesarias </w:t>
      </w:r>
      <w:r w:rsidR="004D1A83">
        <w:rPr>
          <w:rFonts w:ascii="Arial Narrow" w:eastAsia="Times New Roman" w:hAnsi="Arial Narrow" w:cs="Times New Roman"/>
          <w:b/>
          <w:bCs/>
          <w:iCs/>
          <w:sz w:val="24"/>
          <w:szCs w:val="24"/>
          <w:lang w:val="es-CL" w:eastAsia="es-PE"/>
        </w:rPr>
        <w:t xml:space="preserve">para una mejor operación de </w:t>
      </w:r>
      <w:r w:rsidR="004D1A83" w:rsidRPr="00916635">
        <w:rPr>
          <w:rFonts w:ascii="Arial Narrow" w:eastAsia="Times New Roman" w:hAnsi="Arial Narrow" w:cs="Times New Roman"/>
          <w:b/>
          <w:bCs/>
          <w:iCs/>
          <w:sz w:val="24"/>
          <w:szCs w:val="24"/>
          <w:lang w:val="es-CL" w:eastAsia="es-PE"/>
        </w:rPr>
        <w:t>Datos Abiertos Gubernamentales</w:t>
      </w:r>
    </w:p>
    <w:p w:rsidR="004605A3" w:rsidRPr="008623FE" w:rsidRDefault="004605A3" w:rsidP="004605A3">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0"/>
          <w:szCs w:val="20"/>
          <w:lang w:eastAsia="es-PE"/>
        </w:rPr>
      </w:pPr>
      <w:r w:rsidRPr="008623FE">
        <w:rPr>
          <w:rFonts w:ascii="Arial Narrow" w:eastAsia="Times New Roman" w:hAnsi="Arial Narrow" w:cs="Times New Roman"/>
          <w:color w:val="000000" w:themeColor="text1"/>
          <w:sz w:val="24"/>
          <w:szCs w:val="24"/>
          <w:lang w:val="es-CL" w:eastAsia="es-PE"/>
        </w:rPr>
        <w:t xml:space="preserve">Esta actividad </w:t>
      </w:r>
      <w:r w:rsidR="00407AD5" w:rsidRPr="008623FE">
        <w:rPr>
          <w:rFonts w:ascii="Arial Narrow" w:eastAsia="Times New Roman" w:hAnsi="Arial Narrow" w:cs="Times New Roman"/>
          <w:color w:val="000000" w:themeColor="text1"/>
          <w:sz w:val="24"/>
          <w:szCs w:val="24"/>
          <w:lang w:val="es-CL" w:eastAsia="es-PE"/>
        </w:rPr>
        <w:t>considera la necesidad de</w:t>
      </w:r>
      <w:r w:rsidRPr="008623FE">
        <w:rPr>
          <w:rFonts w:ascii="Arial Narrow" w:eastAsia="Times New Roman" w:hAnsi="Arial Narrow" w:cs="Times New Roman"/>
          <w:color w:val="000000" w:themeColor="text1"/>
          <w:sz w:val="24"/>
          <w:szCs w:val="24"/>
          <w:lang w:val="es-CL" w:eastAsia="es-PE"/>
        </w:rPr>
        <w:t xml:space="preserve"> promulgar leyes relacionadas con la regulación de la transparencia de la información y la protección de información sensible.</w:t>
      </w:r>
      <w:r w:rsidR="005652A2">
        <w:rPr>
          <w:rFonts w:ascii="Arial Narrow" w:eastAsia="Times New Roman" w:hAnsi="Arial Narrow" w:cs="Times New Roman"/>
          <w:color w:val="000000" w:themeColor="text1"/>
          <w:sz w:val="24"/>
          <w:szCs w:val="24"/>
          <w:lang w:val="es-CL" w:eastAsia="es-PE"/>
        </w:rPr>
        <w:t xml:space="preserve"> Es necesario </w:t>
      </w:r>
      <w:r w:rsidR="005652A2" w:rsidRPr="005652A2">
        <w:rPr>
          <w:rFonts w:ascii="Arial Narrow" w:eastAsia="Times New Roman" w:hAnsi="Arial Narrow" w:cs="Times New Roman"/>
          <w:color w:val="000000" w:themeColor="text1"/>
          <w:sz w:val="24"/>
          <w:szCs w:val="24"/>
          <w:lang w:val="es-CL" w:eastAsia="es-PE"/>
        </w:rPr>
        <w:t>incorporar aspectos claves que promuevan la apertura y reutilización de los datos abiertos tales como: requisitos para reutilizar, organismos de control, tipo de licenciamiento, costos de acceso a los datos, sanciones, excepciones, etc</w:t>
      </w:r>
      <w:r w:rsidR="003815CD">
        <w:rPr>
          <w:rFonts w:ascii="Arial Narrow" w:eastAsia="Times New Roman" w:hAnsi="Arial Narrow" w:cs="Times New Roman"/>
          <w:color w:val="000000" w:themeColor="text1"/>
          <w:sz w:val="24"/>
          <w:szCs w:val="24"/>
          <w:lang w:val="es-CL" w:eastAsia="es-PE"/>
        </w:rPr>
        <w:t>.</w:t>
      </w:r>
    </w:p>
    <w:p w:rsidR="004605A3" w:rsidRPr="008623FE" w:rsidRDefault="004605A3" w:rsidP="004605A3">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0"/>
          <w:szCs w:val="20"/>
          <w:lang w:eastAsia="es-PE"/>
        </w:rPr>
      </w:pPr>
      <w:r w:rsidRPr="008623FE">
        <w:rPr>
          <w:rFonts w:ascii="Arial Narrow" w:eastAsia="Times New Roman" w:hAnsi="Arial Narrow" w:cs="Times New Roman"/>
          <w:color w:val="000000" w:themeColor="text1"/>
          <w:sz w:val="24"/>
          <w:szCs w:val="24"/>
          <w:lang w:val="es-CL" w:eastAsia="es-PE"/>
        </w:rPr>
        <w:t>Para l</w:t>
      </w:r>
      <w:r w:rsidR="008623FE" w:rsidRPr="008623FE">
        <w:rPr>
          <w:rFonts w:ascii="Arial Narrow" w:eastAsia="Times New Roman" w:hAnsi="Arial Narrow" w:cs="Times New Roman"/>
          <w:color w:val="000000" w:themeColor="text1"/>
          <w:sz w:val="24"/>
          <w:szCs w:val="24"/>
          <w:lang w:val="es-CL" w:eastAsia="es-PE"/>
        </w:rPr>
        <w:t xml:space="preserve">o anterior el responsable de </w:t>
      </w:r>
      <w:r w:rsidR="008623FE" w:rsidRPr="008623FE">
        <w:rPr>
          <w:rFonts w:ascii="Arial Narrow" w:eastAsia="Times New Roman" w:hAnsi="Arial Narrow" w:cs="Times New Roman"/>
          <w:i/>
          <w:color w:val="000000" w:themeColor="text1"/>
          <w:sz w:val="24"/>
          <w:szCs w:val="24"/>
          <w:lang w:val="es-CL" w:eastAsia="es-PE"/>
        </w:rPr>
        <w:t>Datos Abiertos Gubernamentales</w:t>
      </w:r>
      <w:r w:rsidRPr="008623FE">
        <w:rPr>
          <w:rFonts w:ascii="Arial Narrow" w:eastAsia="Times New Roman" w:hAnsi="Arial Narrow" w:cs="Times New Roman"/>
          <w:color w:val="000000" w:themeColor="text1"/>
          <w:sz w:val="24"/>
          <w:szCs w:val="24"/>
          <w:lang w:val="es-CL" w:eastAsia="es-PE"/>
        </w:rPr>
        <w:t xml:space="preserve"> debe asesorarse legalmente para el desarrollo de estas leyes y propiciar un ágil despacho y promulgación.</w:t>
      </w:r>
    </w:p>
    <w:p w:rsidR="004605A3" w:rsidRPr="008623FE" w:rsidRDefault="004605A3" w:rsidP="004605A3">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0"/>
          <w:szCs w:val="20"/>
          <w:lang w:eastAsia="es-PE"/>
        </w:rPr>
      </w:pPr>
      <w:r w:rsidRPr="008623FE">
        <w:rPr>
          <w:rFonts w:ascii="Arial Narrow" w:eastAsia="Times New Roman" w:hAnsi="Arial Narrow" w:cs="Times New Roman"/>
          <w:color w:val="000000" w:themeColor="text1"/>
          <w:sz w:val="24"/>
          <w:szCs w:val="24"/>
          <w:lang w:val="es-CL" w:eastAsia="es-PE"/>
        </w:rPr>
        <w:t>Una vez promulgadas las leyes, debe iniciarse un plan de capacitación y difusión de éstas entre los sectores interesados para un mejor entendimiento de sus alcances e interpretación.</w:t>
      </w:r>
    </w:p>
    <w:p w:rsidR="004605A3" w:rsidRPr="00E9264D" w:rsidRDefault="00916635"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Pr>
          <w:rFonts w:ascii="Arial Narrow" w:eastAsia="Times New Roman" w:hAnsi="Arial Narrow" w:cs="Times New Roman"/>
          <w:b/>
          <w:bCs/>
          <w:iCs/>
          <w:sz w:val="24"/>
          <w:szCs w:val="24"/>
          <w:lang w:val="es-CL" w:eastAsia="es-PE"/>
        </w:rPr>
        <w:t>5</w:t>
      </w:r>
      <w:r w:rsidR="004605A3" w:rsidRPr="00E9264D">
        <w:rPr>
          <w:rFonts w:ascii="Arial Narrow" w:eastAsia="Times New Roman" w:hAnsi="Arial Narrow" w:cs="Times New Roman"/>
          <w:b/>
          <w:bCs/>
          <w:iCs/>
          <w:sz w:val="24"/>
          <w:szCs w:val="24"/>
          <w:lang w:val="es-CL" w:eastAsia="es-PE"/>
        </w:rPr>
        <w:t>.</w:t>
      </w:r>
      <w:r w:rsidR="00E9264D">
        <w:rPr>
          <w:rFonts w:ascii="Arial Narrow" w:eastAsia="Times New Roman" w:hAnsi="Arial Narrow" w:cs="Times New Roman"/>
          <w:b/>
          <w:bCs/>
          <w:iCs/>
          <w:sz w:val="24"/>
          <w:szCs w:val="24"/>
          <w:lang w:val="es-CL" w:eastAsia="es-PE"/>
        </w:rPr>
        <w:t>  </w:t>
      </w:r>
      <w:r>
        <w:rPr>
          <w:rFonts w:ascii="Arial Narrow" w:eastAsia="Times New Roman" w:hAnsi="Arial Narrow" w:cs="Times New Roman"/>
          <w:b/>
          <w:bCs/>
          <w:iCs/>
          <w:sz w:val="24"/>
          <w:szCs w:val="24"/>
          <w:lang w:val="es-CL" w:eastAsia="es-PE"/>
        </w:rPr>
        <w:t xml:space="preserve">  </w:t>
      </w:r>
      <w:r w:rsidR="00E9264D">
        <w:rPr>
          <w:rFonts w:ascii="Arial Narrow" w:eastAsia="Times New Roman" w:hAnsi="Arial Narrow" w:cs="Times New Roman"/>
          <w:b/>
          <w:bCs/>
          <w:iCs/>
          <w:sz w:val="24"/>
          <w:szCs w:val="24"/>
          <w:lang w:val="es-CL" w:eastAsia="es-PE"/>
        </w:rPr>
        <w:t>Implementación</w:t>
      </w:r>
      <w:r w:rsidR="004605A3" w:rsidRPr="00E9264D">
        <w:rPr>
          <w:rFonts w:ascii="Arial Narrow" w:eastAsia="Times New Roman" w:hAnsi="Arial Narrow" w:cs="Times New Roman"/>
          <w:b/>
          <w:bCs/>
          <w:iCs/>
          <w:sz w:val="24"/>
          <w:szCs w:val="24"/>
          <w:lang w:val="es-CL" w:eastAsia="es-PE"/>
        </w:rPr>
        <w:t xml:space="preserve"> de políticas y normativas internas</w:t>
      </w:r>
    </w:p>
    <w:p w:rsidR="004605A3" w:rsidRPr="008623FE" w:rsidRDefault="004605A3" w:rsidP="008623FE">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4"/>
          <w:szCs w:val="24"/>
          <w:lang w:val="es-CL" w:eastAsia="es-PE"/>
        </w:rPr>
      </w:pPr>
      <w:r w:rsidRPr="008623FE">
        <w:rPr>
          <w:rFonts w:ascii="Arial Narrow" w:eastAsia="Times New Roman" w:hAnsi="Arial Narrow" w:cs="Times New Roman"/>
          <w:color w:val="000000" w:themeColor="text1"/>
          <w:sz w:val="24"/>
          <w:szCs w:val="24"/>
          <w:lang w:val="es-CL" w:eastAsia="es-PE"/>
        </w:rPr>
        <w:t>Un tema relacionado con este punto es la</w:t>
      </w:r>
      <w:r w:rsidR="008623FE" w:rsidRPr="008623FE">
        <w:rPr>
          <w:rFonts w:ascii="Arial Narrow" w:eastAsia="Times New Roman" w:hAnsi="Arial Narrow" w:cs="Times New Roman"/>
          <w:color w:val="000000" w:themeColor="text1"/>
          <w:sz w:val="24"/>
          <w:szCs w:val="24"/>
          <w:lang w:val="es-CL" w:eastAsia="es-PE"/>
        </w:rPr>
        <w:t xml:space="preserve"> formulación y aprobación de una Política Nacional de Apertura y Reutilización de Datos Abiertos Gubernamentales</w:t>
      </w:r>
      <w:r w:rsidRPr="008623FE">
        <w:rPr>
          <w:rFonts w:ascii="Arial Narrow" w:eastAsia="Times New Roman" w:hAnsi="Arial Narrow" w:cs="Times New Roman"/>
          <w:color w:val="000000" w:themeColor="text1"/>
          <w:sz w:val="24"/>
          <w:szCs w:val="24"/>
          <w:lang w:val="es-CL" w:eastAsia="es-PE"/>
        </w:rPr>
        <w:t xml:space="preserve"> que incluya la adopción de formatos abiertos estándares para datos y metadatos que faciliten su posterior reutilización.</w:t>
      </w:r>
    </w:p>
    <w:p w:rsidR="008623FE" w:rsidRPr="008623FE" w:rsidRDefault="0069256F" w:rsidP="008623FE">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0"/>
          <w:szCs w:val="20"/>
          <w:lang w:eastAsia="es-PE"/>
        </w:rPr>
      </w:pPr>
      <w:r>
        <w:rPr>
          <w:rFonts w:ascii="Arial Narrow" w:eastAsia="Times New Roman" w:hAnsi="Arial Narrow" w:cs="Times New Roman"/>
          <w:color w:val="000000" w:themeColor="text1"/>
          <w:sz w:val="24"/>
          <w:szCs w:val="24"/>
          <w:lang w:val="es-CL" w:eastAsia="es-PE"/>
        </w:rPr>
        <w:t xml:space="preserve">Igualmente importante es  la implementación de la </w:t>
      </w:r>
      <w:r w:rsidRPr="0069256F">
        <w:rPr>
          <w:rFonts w:ascii="Arial Narrow" w:eastAsia="Times New Roman" w:hAnsi="Arial Narrow" w:cs="Times New Roman"/>
          <w:color w:val="000000" w:themeColor="text1"/>
          <w:sz w:val="24"/>
          <w:szCs w:val="24"/>
          <w:lang w:val="es-CL" w:eastAsia="es-PE"/>
        </w:rPr>
        <w:t>normativa que introduzca el derecho a la reutilización de los datos del Sector Público que tengan carácter público y facilitar su publica</w:t>
      </w:r>
      <w:r>
        <w:rPr>
          <w:rFonts w:ascii="Arial Narrow" w:eastAsia="Times New Roman" w:hAnsi="Arial Narrow" w:cs="Times New Roman"/>
          <w:color w:val="000000" w:themeColor="text1"/>
          <w:sz w:val="24"/>
          <w:szCs w:val="24"/>
          <w:lang w:val="es-CL" w:eastAsia="es-PE"/>
        </w:rPr>
        <w:t xml:space="preserve">ción. </w:t>
      </w:r>
      <w:r w:rsidR="008623FE" w:rsidRPr="008623FE">
        <w:rPr>
          <w:rFonts w:ascii="Arial Narrow" w:eastAsia="Times New Roman" w:hAnsi="Arial Narrow" w:cs="Times New Roman"/>
          <w:color w:val="000000" w:themeColor="text1"/>
          <w:sz w:val="24"/>
          <w:szCs w:val="24"/>
          <w:lang w:val="es-CL" w:eastAsia="es-PE"/>
        </w:rPr>
        <w:t>Lo importante no es solo disponer de las normas (por ejemplo las relativas a procedimientos de manejo de la información y su conversión a formatos estándar), sino que exista evidencia de su cumplimiento a través de diversos mecanismos de control. Adicionalmente, la autoridad pertinente debe garantizar un adecuado entendimiento de las normas.</w:t>
      </w:r>
    </w:p>
    <w:p w:rsidR="004605A3" w:rsidRPr="00761DE4" w:rsidRDefault="00916635"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Pr>
          <w:rFonts w:ascii="Arial Narrow" w:eastAsia="Times New Roman" w:hAnsi="Arial Narrow" w:cs="Times New Roman"/>
          <w:b/>
          <w:bCs/>
          <w:iCs/>
          <w:sz w:val="24"/>
          <w:szCs w:val="24"/>
          <w:lang w:val="es-CL" w:eastAsia="es-PE"/>
        </w:rPr>
        <w:t>6</w:t>
      </w:r>
      <w:r w:rsidR="004605A3" w:rsidRPr="00E9264D">
        <w:rPr>
          <w:rFonts w:ascii="Arial Narrow" w:eastAsia="Times New Roman" w:hAnsi="Arial Narrow" w:cs="Times New Roman"/>
          <w:b/>
          <w:bCs/>
          <w:iCs/>
          <w:sz w:val="24"/>
          <w:szCs w:val="24"/>
          <w:lang w:val="es-CL" w:eastAsia="es-PE"/>
        </w:rPr>
        <w:t>.</w:t>
      </w:r>
      <w:r w:rsidR="00E9264D">
        <w:rPr>
          <w:rFonts w:ascii="Arial Narrow" w:eastAsia="Times New Roman" w:hAnsi="Arial Narrow" w:cs="Times New Roman"/>
          <w:b/>
          <w:bCs/>
          <w:iCs/>
          <w:sz w:val="24"/>
          <w:szCs w:val="24"/>
          <w:lang w:val="es-CL" w:eastAsia="es-PE"/>
        </w:rPr>
        <w:t>  </w:t>
      </w:r>
      <w:r>
        <w:rPr>
          <w:rFonts w:ascii="Arial Narrow" w:eastAsia="Times New Roman" w:hAnsi="Arial Narrow" w:cs="Times New Roman"/>
          <w:b/>
          <w:bCs/>
          <w:iCs/>
          <w:sz w:val="24"/>
          <w:szCs w:val="24"/>
          <w:lang w:val="es-CL" w:eastAsia="es-PE"/>
        </w:rPr>
        <w:t xml:space="preserve">  </w:t>
      </w:r>
      <w:r w:rsidR="00E9264D" w:rsidRPr="00E9264D">
        <w:rPr>
          <w:rFonts w:ascii="Arial Narrow" w:eastAsia="Times New Roman" w:hAnsi="Arial Narrow" w:cs="Times New Roman"/>
          <w:b/>
          <w:bCs/>
          <w:iCs/>
          <w:sz w:val="24"/>
          <w:szCs w:val="24"/>
          <w:lang w:val="es-CL" w:eastAsia="es-PE"/>
        </w:rPr>
        <w:t>Plan de capacitación en Datos Abiertos</w:t>
      </w:r>
      <w:r w:rsidR="00761DE4">
        <w:rPr>
          <w:rFonts w:ascii="Arial Narrow" w:eastAsia="Times New Roman" w:hAnsi="Arial Narrow" w:cs="Times New Roman"/>
          <w:b/>
          <w:bCs/>
          <w:iCs/>
          <w:sz w:val="24"/>
          <w:szCs w:val="24"/>
          <w:lang w:val="es-CL" w:eastAsia="es-PE"/>
        </w:rPr>
        <w:t xml:space="preserve"> Gubernamentale</w:t>
      </w:r>
      <w:r w:rsidR="00C313F3">
        <w:rPr>
          <w:rFonts w:ascii="Arial Narrow" w:eastAsia="Times New Roman" w:hAnsi="Arial Narrow" w:cs="Times New Roman"/>
          <w:b/>
          <w:bCs/>
          <w:iCs/>
          <w:sz w:val="24"/>
          <w:szCs w:val="24"/>
          <w:lang w:val="es-CL" w:eastAsia="es-PE"/>
        </w:rPr>
        <w:t>s</w:t>
      </w:r>
    </w:p>
    <w:p w:rsidR="004605A3" w:rsidRDefault="004605A3" w:rsidP="004605A3">
      <w:pPr>
        <w:shd w:val="clear" w:color="auto" w:fill="FFFFFF"/>
        <w:spacing w:before="120" w:after="100" w:afterAutospacing="1" w:line="300" w:lineRule="atLeast"/>
        <w:ind w:left="709"/>
        <w:jc w:val="both"/>
        <w:rPr>
          <w:rFonts w:ascii="Arial Narrow" w:eastAsia="Times New Roman" w:hAnsi="Arial Narrow" w:cs="Times New Roman"/>
          <w:color w:val="4F6228" w:themeColor="accent3" w:themeShade="80"/>
          <w:sz w:val="24"/>
          <w:szCs w:val="24"/>
          <w:lang w:val="es-CL" w:eastAsia="es-PE"/>
        </w:rPr>
      </w:pPr>
      <w:r w:rsidRPr="00761DE4">
        <w:rPr>
          <w:rFonts w:ascii="Arial Narrow" w:eastAsia="Times New Roman" w:hAnsi="Arial Narrow" w:cs="Times New Roman"/>
          <w:color w:val="000000" w:themeColor="text1"/>
          <w:sz w:val="24"/>
          <w:szCs w:val="24"/>
          <w:lang w:val="es-CL" w:eastAsia="es-PE"/>
        </w:rPr>
        <w:t xml:space="preserve">Diversos estudios han detectado que es fundamental contar con personal preparado, lo que en general no es resuelto formalmente, y algunas instituciones consideran que es suficiente un aprendizaje sobre la marcha o que el profesional más avanzado resuelva los problemas. La experiencia demuestra que esa estrategia a la larga no es adecuada y puede tener costos más altos. Lo importante nuevamente es que el plan se cumpla y al cabo de unos 6 meses una parte significativa del personal clave se haya entrenado en las técnicas de </w:t>
      </w:r>
      <w:r w:rsidRPr="00761DE4">
        <w:rPr>
          <w:rFonts w:ascii="Arial Narrow" w:eastAsia="Times New Roman" w:hAnsi="Arial Narrow" w:cs="Times New Roman"/>
          <w:color w:val="000000" w:themeColor="text1"/>
          <w:sz w:val="24"/>
          <w:szCs w:val="24"/>
          <w:lang w:val="es-CL" w:eastAsia="es-PE"/>
        </w:rPr>
        <w:lastRenderedPageBreak/>
        <w:t>apertura de datos, sistemas de comunicación digital, herramientas TI, servicios electrónicos, etc</w:t>
      </w:r>
      <w:r w:rsidRPr="004605A3">
        <w:rPr>
          <w:rFonts w:ascii="Arial Narrow" w:eastAsia="Times New Roman" w:hAnsi="Arial Narrow" w:cs="Times New Roman"/>
          <w:color w:val="4F6228" w:themeColor="accent3" w:themeShade="80"/>
          <w:sz w:val="24"/>
          <w:szCs w:val="24"/>
          <w:lang w:val="es-CL" w:eastAsia="es-PE"/>
        </w:rPr>
        <w:t>.</w:t>
      </w:r>
    </w:p>
    <w:p w:rsidR="004605A3" w:rsidRPr="00C33529" w:rsidRDefault="00916635"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Pr>
          <w:rFonts w:ascii="Arial Narrow" w:eastAsia="Times New Roman" w:hAnsi="Arial Narrow" w:cs="Times New Roman"/>
          <w:b/>
          <w:bCs/>
          <w:iCs/>
          <w:sz w:val="24"/>
          <w:szCs w:val="24"/>
          <w:lang w:val="es-CL" w:eastAsia="es-PE"/>
        </w:rPr>
        <w:t>7</w:t>
      </w:r>
      <w:r w:rsidR="004605A3" w:rsidRPr="00C33529">
        <w:rPr>
          <w:rFonts w:ascii="Arial Narrow" w:eastAsia="Times New Roman" w:hAnsi="Arial Narrow" w:cs="Times New Roman"/>
          <w:b/>
          <w:bCs/>
          <w:iCs/>
          <w:sz w:val="24"/>
          <w:szCs w:val="24"/>
          <w:lang w:val="es-CL" w:eastAsia="es-PE"/>
        </w:rPr>
        <w:t>.</w:t>
      </w:r>
      <w:r w:rsidR="00C33529">
        <w:rPr>
          <w:rFonts w:ascii="Arial Narrow" w:eastAsia="Times New Roman" w:hAnsi="Arial Narrow" w:cs="Times New Roman"/>
          <w:b/>
          <w:bCs/>
          <w:iCs/>
          <w:sz w:val="24"/>
          <w:szCs w:val="24"/>
          <w:lang w:val="es-CL" w:eastAsia="es-PE"/>
        </w:rPr>
        <w:t>   </w:t>
      </w:r>
      <w:r>
        <w:rPr>
          <w:rFonts w:ascii="Arial Narrow" w:eastAsia="Times New Roman" w:hAnsi="Arial Narrow" w:cs="Times New Roman"/>
          <w:b/>
          <w:bCs/>
          <w:iCs/>
          <w:sz w:val="24"/>
          <w:szCs w:val="24"/>
          <w:lang w:val="es-CL" w:eastAsia="es-PE"/>
        </w:rPr>
        <w:t xml:space="preserve"> </w:t>
      </w:r>
      <w:r w:rsidR="005C5C3F" w:rsidRPr="00C33529">
        <w:rPr>
          <w:rFonts w:ascii="Arial Narrow" w:eastAsia="Times New Roman" w:hAnsi="Arial Narrow" w:cs="Times New Roman"/>
          <w:b/>
          <w:bCs/>
          <w:iCs/>
          <w:sz w:val="24"/>
          <w:szCs w:val="24"/>
          <w:lang w:val="es-CL" w:eastAsia="es-PE"/>
        </w:rPr>
        <w:t>Adoptar una metodología formal y estándar de Gestión de Proyectos</w:t>
      </w:r>
    </w:p>
    <w:p w:rsidR="004605A3" w:rsidRDefault="00C313F3" w:rsidP="0069256F">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4"/>
          <w:szCs w:val="24"/>
          <w:lang w:val="es-CL" w:eastAsia="es-PE"/>
        </w:rPr>
      </w:pPr>
      <w:r w:rsidRPr="00C33529">
        <w:rPr>
          <w:rFonts w:ascii="Arial Narrow" w:eastAsia="Times New Roman" w:hAnsi="Arial Narrow" w:cs="Times New Roman"/>
          <w:color w:val="000000" w:themeColor="text1"/>
          <w:sz w:val="24"/>
          <w:szCs w:val="24"/>
          <w:lang w:val="es-CL" w:eastAsia="es-PE"/>
        </w:rPr>
        <w:t xml:space="preserve">La implantación de </w:t>
      </w:r>
      <w:r w:rsidRPr="00C33529">
        <w:rPr>
          <w:rFonts w:ascii="Arial Narrow" w:eastAsia="Times New Roman" w:hAnsi="Arial Narrow" w:cs="Times New Roman"/>
          <w:bCs/>
          <w:iCs/>
          <w:color w:val="000000" w:themeColor="text1"/>
          <w:sz w:val="24"/>
          <w:szCs w:val="24"/>
          <w:lang w:val="es-CL" w:eastAsia="es-PE"/>
        </w:rPr>
        <w:t>Datos Abiertos Gubernamentales</w:t>
      </w:r>
      <w:r w:rsidR="004605A3" w:rsidRPr="00C33529">
        <w:rPr>
          <w:rFonts w:ascii="Arial Narrow" w:eastAsia="Times New Roman" w:hAnsi="Arial Narrow" w:cs="Times New Roman"/>
          <w:color w:val="000000" w:themeColor="text1"/>
          <w:sz w:val="24"/>
          <w:szCs w:val="24"/>
          <w:lang w:val="es-CL" w:eastAsia="es-PE"/>
        </w:rPr>
        <w:t xml:space="preserve"> requiere el desarrollo de varios proyectos, por lo tanto, es necesario garantizar el cumplimiento de los procedimientos estándares en la gesti</w:t>
      </w:r>
      <w:r w:rsidRPr="00C33529">
        <w:rPr>
          <w:rFonts w:ascii="Arial Narrow" w:eastAsia="Times New Roman" w:hAnsi="Arial Narrow" w:cs="Times New Roman"/>
          <w:color w:val="000000" w:themeColor="text1"/>
          <w:sz w:val="24"/>
          <w:szCs w:val="24"/>
          <w:lang w:val="es-CL" w:eastAsia="es-PE"/>
        </w:rPr>
        <w:t>ón de todos los proyectos de Datos Abiertos Gubernamentales</w:t>
      </w:r>
      <w:r w:rsidR="004605A3" w:rsidRPr="00C33529">
        <w:rPr>
          <w:rFonts w:ascii="Arial Narrow" w:eastAsia="Times New Roman" w:hAnsi="Arial Narrow" w:cs="Times New Roman"/>
          <w:color w:val="000000" w:themeColor="text1"/>
          <w:sz w:val="24"/>
          <w:szCs w:val="24"/>
          <w:lang w:val="es-CL" w:eastAsia="es-PE"/>
        </w:rPr>
        <w:t xml:space="preserve"> de la organización</w:t>
      </w:r>
      <w:r w:rsidR="0061710A" w:rsidRPr="00C33529">
        <w:rPr>
          <w:rFonts w:ascii="Arial Narrow" w:eastAsia="Times New Roman" w:hAnsi="Arial Narrow" w:cs="Times New Roman"/>
          <w:color w:val="000000" w:themeColor="text1"/>
          <w:sz w:val="24"/>
          <w:szCs w:val="24"/>
          <w:lang w:val="es-CL" w:eastAsia="es-PE"/>
        </w:rPr>
        <w:t xml:space="preserve"> y disponer de un mecanismo formal de métricas para medir el desempeño de los proyectos y el establecimiento de metas concretas en cada uno de ellos.</w:t>
      </w:r>
    </w:p>
    <w:p w:rsidR="002A6EB7" w:rsidRPr="002A6EB7" w:rsidRDefault="002A6EB7" w:rsidP="002A6EB7">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sidRPr="002A6EB7">
        <w:rPr>
          <w:rFonts w:ascii="Arial Narrow" w:eastAsia="Times New Roman" w:hAnsi="Arial Narrow" w:cs="Times New Roman"/>
          <w:b/>
          <w:bCs/>
          <w:iCs/>
          <w:sz w:val="24"/>
          <w:szCs w:val="24"/>
          <w:lang w:val="es-CL" w:eastAsia="es-PE"/>
        </w:rPr>
        <w:t xml:space="preserve">8.   </w:t>
      </w:r>
      <w:r>
        <w:rPr>
          <w:rFonts w:ascii="Arial Narrow" w:eastAsia="Times New Roman" w:hAnsi="Arial Narrow" w:cs="Times New Roman"/>
          <w:b/>
          <w:bCs/>
          <w:iCs/>
          <w:sz w:val="24"/>
          <w:szCs w:val="24"/>
          <w:lang w:val="es-CL" w:eastAsia="es-PE"/>
        </w:rPr>
        <w:t>Adoptar una Estrategia de Gestión del C</w:t>
      </w:r>
      <w:r w:rsidRPr="002A6EB7">
        <w:rPr>
          <w:rFonts w:ascii="Arial Narrow" w:eastAsia="Times New Roman" w:hAnsi="Arial Narrow" w:cs="Times New Roman"/>
          <w:b/>
          <w:bCs/>
          <w:iCs/>
          <w:sz w:val="24"/>
          <w:szCs w:val="24"/>
          <w:lang w:val="es-CL" w:eastAsia="es-PE"/>
        </w:rPr>
        <w:t>ambio</w:t>
      </w:r>
      <w:r w:rsidR="00EB240F">
        <w:rPr>
          <w:rFonts w:ascii="Arial Narrow" w:eastAsia="Times New Roman" w:hAnsi="Arial Narrow" w:cs="Times New Roman"/>
          <w:b/>
          <w:bCs/>
          <w:iCs/>
          <w:sz w:val="24"/>
          <w:szCs w:val="24"/>
          <w:lang w:val="es-CL" w:eastAsia="es-PE"/>
        </w:rPr>
        <w:t xml:space="preserve"> Cultural</w:t>
      </w:r>
      <w:r w:rsidRPr="002A6EB7">
        <w:rPr>
          <w:rFonts w:ascii="Arial Narrow" w:eastAsia="Times New Roman" w:hAnsi="Arial Narrow" w:cs="Times New Roman"/>
          <w:b/>
          <w:bCs/>
          <w:iCs/>
          <w:sz w:val="24"/>
          <w:szCs w:val="24"/>
          <w:lang w:val="es-CL" w:eastAsia="es-PE"/>
        </w:rPr>
        <w:t xml:space="preserve"> </w:t>
      </w:r>
    </w:p>
    <w:p w:rsidR="002A6EB7" w:rsidRPr="00286AA8" w:rsidRDefault="00EB240F" w:rsidP="00286AA8">
      <w:pPr>
        <w:shd w:val="clear" w:color="auto" w:fill="FFFFFF"/>
        <w:tabs>
          <w:tab w:val="left" w:pos="709"/>
        </w:tabs>
        <w:spacing w:before="120" w:after="0" w:line="300" w:lineRule="atLeast"/>
        <w:ind w:left="709"/>
        <w:jc w:val="both"/>
        <w:rPr>
          <w:rFonts w:ascii="Arial Narrow" w:eastAsia="Times New Roman" w:hAnsi="Arial Narrow" w:cs="Times New Roman"/>
          <w:bCs/>
          <w:iCs/>
          <w:sz w:val="24"/>
          <w:szCs w:val="24"/>
          <w:lang w:val="es-CL" w:eastAsia="es-PE"/>
        </w:rPr>
      </w:pPr>
      <w:r>
        <w:rPr>
          <w:rFonts w:ascii="Arial Narrow" w:eastAsia="Times New Roman" w:hAnsi="Arial Narrow" w:cs="Times New Roman"/>
          <w:bCs/>
          <w:iCs/>
          <w:sz w:val="24"/>
          <w:szCs w:val="24"/>
          <w:lang w:val="es-CL" w:eastAsia="es-PE"/>
        </w:rPr>
        <w:t>La implementación de un proyecto de datos abiertos implica cambios en la cultura y métodos de trabajo institucionales, sobre los cuales la experiencia ha demostrado que se suelen producir diversas formas de reacción en las personas que participan de los procesos institucionales, que se traducen en resistencia al cambio, los mismos que suelen ser un factor determinante y que puede afectar el éxito del proyecto si no se gestiona adecuadamente; por tanto será necesario a</w:t>
      </w:r>
      <w:r w:rsidRPr="00EB240F">
        <w:rPr>
          <w:rFonts w:ascii="Arial Narrow" w:eastAsia="Times New Roman" w:hAnsi="Arial Narrow" w:cs="Times New Roman"/>
          <w:bCs/>
          <w:iCs/>
          <w:sz w:val="24"/>
          <w:szCs w:val="24"/>
          <w:lang w:val="es-CL" w:eastAsia="es-PE"/>
        </w:rPr>
        <w:t>doptar una Estrategia de Gestión del Cambio Cultural</w:t>
      </w:r>
      <w:r w:rsidR="00286AA8">
        <w:rPr>
          <w:rFonts w:ascii="Arial Narrow" w:eastAsia="Times New Roman" w:hAnsi="Arial Narrow" w:cs="Times New Roman"/>
          <w:bCs/>
          <w:iCs/>
          <w:sz w:val="24"/>
          <w:szCs w:val="24"/>
          <w:lang w:val="es-CL" w:eastAsia="es-PE"/>
        </w:rPr>
        <w:t>, considerando a</w:t>
      </w:r>
      <w:r w:rsidR="002A6EB7" w:rsidRPr="002A6EB7">
        <w:rPr>
          <w:rFonts w:ascii="Arial Narrow" w:eastAsia="Times New Roman" w:hAnsi="Arial Narrow" w:cs="Times New Roman"/>
          <w:bCs/>
          <w:iCs/>
          <w:sz w:val="24"/>
          <w:szCs w:val="24"/>
          <w:lang w:val="es-CL" w:eastAsia="es-PE"/>
        </w:rPr>
        <w:t>cciones de acompañamiento permanente, para hacer visible el liderazgo, comunicar adecuadamente dentro y fuera, así como para capacitar a los equipos que juegan un papel en el servicio.</w:t>
      </w:r>
    </w:p>
    <w:p w:rsidR="004605A3" w:rsidRPr="00DF096C" w:rsidRDefault="004605A3" w:rsidP="009162D6">
      <w:pPr>
        <w:pStyle w:val="Prrafodelista"/>
        <w:spacing w:before="240"/>
        <w:ind w:left="1418"/>
        <w:jc w:val="both"/>
        <w:rPr>
          <w:rFonts w:ascii="Arial Narrow" w:hAnsi="Arial Narrow"/>
          <w:color w:val="4F81BD" w:themeColor="accent1"/>
          <w:sz w:val="24"/>
          <w:szCs w:val="24"/>
        </w:rPr>
      </w:pPr>
    </w:p>
    <w:p w:rsidR="00604AD3" w:rsidRPr="00E930BA" w:rsidRDefault="00FB1996" w:rsidP="00E930BA">
      <w:pPr>
        <w:pStyle w:val="Prrafodelista"/>
        <w:numPr>
          <w:ilvl w:val="0"/>
          <w:numId w:val="42"/>
        </w:numPr>
        <w:ind w:left="993" w:hanging="284"/>
        <w:rPr>
          <w:rFonts w:ascii="Arial Narrow" w:hAnsi="Arial Narrow"/>
          <w:b/>
          <w:color w:val="FFFFFF" w:themeColor="background1"/>
          <w:sz w:val="24"/>
          <w:szCs w:val="24"/>
          <w:highlight w:val="darkBlue"/>
        </w:rPr>
      </w:pPr>
      <w:r w:rsidRPr="00E930BA">
        <w:rPr>
          <w:rFonts w:ascii="Arial Narrow" w:hAnsi="Arial Narrow"/>
          <w:b/>
          <w:color w:val="FFFFFF" w:themeColor="background1"/>
          <w:sz w:val="24"/>
          <w:szCs w:val="24"/>
          <w:highlight w:val="darkBlue"/>
        </w:rPr>
        <w:t>Perspectiva Tecnológica</w:t>
      </w:r>
    </w:p>
    <w:p w:rsidR="00C364CF" w:rsidRPr="00C364CF" w:rsidRDefault="004605A3" w:rsidP="00C364CF">
      <w:pPr>
        <w:ind w:left="709"/>
        <w:jc w:val="both"/>
        <w:rPr>
          <w:rFonts w:ascii="Arial Narrow" w:hAnsi="Arial Narrow"/>
          <w:sz w:val="24"/>
          <w:szCs w:val="24"/>
        </w:rPr>
      </w:pPr>
      <w:r w:rsidRPr="00C364CF">
        <w:rPr>
          <w:rFonts w:ascii="Arial Narrow" w:hAnsi="Arial Narrow"/>
          <w:sz w:val="24"/>
          <w:szCs w:val="24"/>
        </w:rPr>
        <w:t>Esta perspectiva determina la capacidad tecnológica de la organización para ar</w:t>
      </w:r>
      <w:r w:rsidR="00C364CF" w:rsidRPr="00C364CF">
        <w:rPr>
          <w:rFonts w:ascii="Arial Narrow" w:hAnsi="Arial Narrow"/>
          <w:sz w:val="24"/>
          <w:szCs w:val="24"/>
        </w:rPr>
        <w:t>ticular una visión</w:t>
      </w:r>
      <w:r w:rsidRPr="00C364CF">
        <w:rPr>
          <w:rFonts w:ascii="Arial Narrow" w:hAnsi="Arial Narrow"/>
          <w:sz w:val="24"/>
          <w:szCs w:val="24"/>
        </w:rPr>
        <w:t xml:space="preserve"> técni</w:t>
      </w:r>
      <w:r w:rsidR="00C364CF" w:rsidRPr="00C364CF">
        <w:rPr>
          <w:rFonts w:ascii="Arial Narrow" w:hAnsi="Arial Narrow"/>
          <w:sz w:val="24"/>
          <w:szCs w:val="24"/>
        </w:rPr>
        <w:t xml:space="preserve">camente viable de </w:t>
      </w:r>
      <w:r w:rsidR="00C364CF" w:rsidRPr="00C364CF">
        <w:rPr>
          <w:rFonts w:ascii="Arial Narrow" w:hAnsi="Arial Narrow"/>
          <w:i/>
          <w:sz w:val="24"/>
          <w:szCs w:val="24"/>
        </w:rPr>
        <w:t>Datos Abiertos Gubernamentales</w:t>
      </w:r>
      <w:r w:rsidRPr="00C364CF">
        <w:rPr>
          <w:rFonts w:ascii="Arial Narrow" w:hAnsi="Arial Narrow"/>
          <w:sz w:val="24"/>
          <w:szCs w:val="24"/>
        </w:rPr>
        <w:t>,</w:t>
      </w:r>
      <w:r w:rsidR="00C364CF" w:rsidRPr="00C364CF">
        <w:rPr>
          <w:rFonts w:ascii="Arial Narrow" w:hAnsi="Arial Narrow"/>
          <w:sz w:val="24"/>
          <w:szCs w:val="24"/>
        </w:rPr>
        <w:t xml:space="preserve"> es decir </w:t>
      </w:r>
      <w:r w:rsidRPr="00C364CF">
        <w:rPr>
          <w:rFonts w:ascii="Arial Narrow" w:hAnsi="Arial Narrow"/>
          <w:sz w:val="24"/>
          <w:szCs w:val="24"/>
        </w:rPr>
        <w:t>la existencia de una estrategia tecnológica alineada con la e</w:t>
      </w:r>
      <w:r w:rsidR="00C364CF" w:rsidRPr="00C364CF">
        <w:rPr>
          <w:rFonts w:ascii="Arial Narrow" w:hAnsi="Arial Narrow"/>
          <w:sz w:val="24"/>
          <w:szCs w:val="24"/>
        </w:rPr>
        <w:t>strategia de la entidad pública, p</w:t>
      </w:r>
      <w:r w:rsidRPr="00C364CF">
        <w:rPr>
          <w:rFonts w:ascii="Arial Narrow" w:hAnsi="Arial Narrow"/>
          <w:sz w:val="24"/>
          <w:szCs w:val="24"/>
        </w:rPr>
        <w:t>ara asegurar los aspectos de disponibilidad, seguridad</w:t>
      </w:r>
      <w:r w:rsidR="00C364CF" w:rsidRPr="00C364CF">
        <w:rPr>
          <w:rFonts w:ascii="Arial Narrow" w:hAnsi="Arial Narrow"/>
          <w:sz w:val="24"/>
          <w:szCs w:val="24"/>
        </w:rPr>
        <w:t>, acceso y calidad de los datos. Las acciones a considerar dentro de esta perspectiva son las siguientes:</w:t>
      </w:r>
    </w:p>
    <w:p w:rsidR="004F74DD" w:rsidRPr="004F74DD" w:rsidRDefault="00286AA8" w:rsidP="00916635">
      <w:pPr>
        <w:shd w:val="clear" w:color="auto" w:fill="FFFFFF"/>
        <w:tabs>
          <w:tab w:val="left" w:pos="1134"/>
        </w:tabs>
        <w:spacing w:before="120" w:after="0" w:line="300" w:lineRule="atLeast"/>
        <w:ind w:left="1134" w:hanging="425"/>
        <w:jc w:val="both"/>
        <w:rPr>
          <w:rFonts w:ascii="Arial Narrow" w:eastAsia="Times New Roman" w:hAnsi="Arial Narrow" w:cs="Times New Roman"/>
          <w:b/>
          <w:bCs/>
          <w:iCs/>
          <w:sz w:val="24"/>
          <w:szCs w:val="24"/>
          <w:lang w:val="es-CL" w:eastAsia="es-PE"/>
        </w:rPr>
      </w:pPr>
      <w:r>
        <w:rPr>
          <w:rFonts w:ascii="Arial Narrow" w:eastAsia="Times New Roman" w:hAnsi="Arial Narrow" w:cs="Times New Roman"/>
          <w:b/>
          <w:bCs/>
          <w:iCs/>
          <w:sz w:val="24"/>
          <w:szCs w:val="24"/>
          <w:lang w:val="es-CL" w:eastAsia="es-PE"/>
        </w:rPr>
        <w:t>9</w:t>
      </w:r>
      <w:r w:rsidR="004F74DD">
        <w:rPr>
          <w:rFonts w:ascii="Arial Narrow" w:eastAsia="Times New Roman" w:hAnsi="Arial Narrow" w:cs="Times New Roman"/>
          <w:b/>
          <w:bCs/>
          <w:iCs/>
          <w:sz w:val="24"/>
          <w:szCs w:val="24"/>
          <w:lang w:val="es-CL" w:eastAsia="es-PE"/>
        </w:rPr>
        <w:t>.</w:t>
      </w:r>
      <w:r w:rsidR="00916635">
        <w:rPr>
          <w:rFonts w:ascii="Arial Narrow" w:eastAsia="Times New Roman" w:hAnsi="Arial Narrow" w:cs="Times New Roman"/>
          <w:b/>
          <w:bCs/>
          <w:iCs/>
          <w:sz w:val="24"/>
          <w:szCs w:val="24"/>
          <w:lang w:val="es-CL" w:eastAsia="es-PE"/>
        </w:rPr>
        <w:t xml:space="preserve">    </w:t>
      </w:r>
      <w:r w:rsidR="004F74DD">
        <w:rPr>
          <w:rFonts w:ascii="Arial Narrow" w:eastAsia="Times New Roman" w:hAnsi="Arial Narrow" w:cs="Times New Roman"/>
          <w:b/>
          <w:bCs/>
          <w:iCs/>
          <w:sz w:val="24"/>
          <w:szCs w:val="24"/>
          <w:lang w:val="es-CL" w:eastAsia="es-PE"/>
        </w:rPr>
        <w:t>Implementación del Portal de Datos Abiertos</w:t>
      </w:r>
    </w:p>
    <w:p w:rsidR="00916F82" w:rsidRDefault="003A1953" w:rsidP="003A1953">
      <w:pPr>
        <w:shd w:val="clear" w:color="auto" w:fill="FFFFFF"/>
        <w:tabs>
          <w:tab w:val="left" w:pos="709"/>
        </w:tabs>
        <w:spacing w:before="120" w:after="0" w:line="300" w:lineRule="atLeast"/>
        <w:ind w:left="709"/>
        <w:jc w:val="both"/>
        <w:rPr>
          <w:rFonts w:ascii="Arial Narrow" w:eastAsia="Times New Roman" w:hAnsi="Arial Narrow" w:cs="Times New Roman"/>
          <w:color w:val="000000" w:themeColor="text1"/>
          <w:sz w:val="24"/>
          <w:szCs w:val="24"/>
          <w:lang w:eastAsia="es-PE"/>
        </w:rPr>
      </w:pPr>
      <w:r w:rsidRPr="003A1953">
        <w:rPr>
          <w:rFonts w:ascii="Arial Narrow" w:eastAsia="Times New Roman" w:hAnsi="Arial Narrow" w:cs="Times New Roman"/>
          <w:bCs/>
          <w:iCs/>
          <w:color w:val="000000" w:themeColor="text1"/>
          <w:sz w:val="24"/>
          <w:szCs w:val="24"/>
          <w:lang w:val="es-CL" w:eastAsia="es-PE"/>
        </w:rPr>
        <w:t xml:space="preserve">Considera la implementación del Portal de Datos Abiertos </w:t>
      </w:r>
      <w:r w:rsidR="004F74DD" w:rsidRPr="00EA52F6">
        <w:rPr>
          <w:rFonts w:ascii="Arial Narrow" w:eastAsia="Times New Roman" w:hAnsi="Arial Narrow" w:cs="Times New Roman"/>
          <w:b/>
          <w:bCs/>
          <w:iCs/>
          <w:color w:val="000000" w:themeColor="text1"/>
          <w:sz w:val="24"/>
          <w:szCs w:val="24"/>
          <w:lang w:val="es-CL" w:eastAsia="es-PE"/>
        </w:rPr>
        <w:t>Datos.gob.pe</w:t>
      </w:r>
      <w:r w:rsidR="004F74DD" w:rsidRPr="003A1953">
        <w:rPr>
          <w:rFonts w:ascii="Arial Narrow" w:eastAsia="Times New Roman" w:hAnsi="Arial Narrow" w:cs="Times New Roman"/>
          <w:bCs/>
          <w:iCs/>
          <w:color w:val="000000" w:themeColor="text1"/>
          <w:sz w:val="24"/>
          <w:szCs w:val="24"/>
          <w:lang w:val="es-CL" w:eastAsia="es-PE"/>
        </w:rPr>
        <w:t xml:space="preserve"> </w:t>
      </w:r>
      <w:r w:rsidRPr="003A1953">
        <w:rPr>
          <w:rFonts w:ascii="Arial Narrow" w:eastAsia="Times New Roman" w:hAnsi="Arial Narrow" w:cs="Times New Roman"/>
          <w:bCs/>
          <w:iCs/>
          <w:color w:val="000000" w:themeColor="text1"/>
          <w:sz w:val="24"/>
          <w:szCs w:val="24"/>
          <w:lang w:val="es-CL" w:eastAsia="es-PE"/>
        </w:rPr>
        <w:t xml:space="preserve">como </w:t>
      </w:r>
      <w:r w:rsidR="004F74DD" w:rsidRPr="003A1953">
        <w:rPr>
          <w:rFonts w:ascii="Arial Narrow" w:eastAsia="Times New Roman" w:hAnsi="Arial Narrow" w:cs="Times New Roman"/>
          <w:bCs/>
          <w:iCs/>
          <w:color w:val="000000" w:themeColor="text1"/>
          <w:sz w:val="24"/>
          <w:szCs w:val="24"/>
          <w:lang w:val="es-CL" w:eastAsia="es-PE"/>
        </w:rPr>
        <w:t xml:space="preserve"> el portal de carácter</w:t>
      </w:r>
      <w:r w:rsidR="004F74DD" w:rsidRPr="003A1953">
        <w:rPr>
          <w:rFonts w:ascii="Arial Narrow" w:eastAsia="Times New Roman" w:hAnsi="Arial Narrow" w:cs="Times New Roman"/>
          <w:b/>
          <w:bCs/>
          <w:iCs/>
          <w:color w:val="000000" w:themeColor="text1"/>
          <w:sz w:val="24"/>
          <w:szCs w:val="24"/>
          <w:lang w:val="es-CL" w:eastAsia="es-PE"/>
        </w:rPr>
        <w:t xml:space="preserve"> </w:t>
      </w:r>
      <w:r w:rsidRPr="003A1953">
        <w:rPr>
          <w:rFonts w:ascii="Arial Narrow" w:eastAsia="Times New Roman" w:hAnsi="Arial Narrow" w:cs="Times New Roman"/>
          <w:color w:val="000000" w:themeColor="text1"/>
          <w:sz w:val="24"/>
          <w:szCs w:val="24"/>
          <w:lang w:eastAsia="es-PE"/>
        </w:rPr>
        <w:t>nacional que organice</w:t>
      </w:r>
      <w:r w:rsidR="004F74DD" w:rsidRPr="003A1953">
        <w:rPr>
          <w:rFonts w:ascii="Arial Narrow" w:eastAsia="Times New Roman" w:hAnsi="Arial Narrow" w:cs="Times New Roman"/>
          <w:color w:val="000000" w:themeColor="text1"/>
          <w:sz w:val="24"/>
          <w:szCs w:val="24"/>
          <w:lang w:eastAsia="es-PE"/>
        </w:rPr>
        <w:t xml:space="preserve"> </w:t>
      </w:r>
      <w:r w:rsidRPr="003A1953">
        <w:rPr>
          <w:rFonts w:ascii="Arial Narrow" w:eastAsia="Times New Roman" w:hAnsi="Arial Narrow" w:cs="Times New Roman"/>
          <w:color w:val="000000" w:themeColor="text1"/>
          <w:sz w:val="24"/>
          <w:szCs w:val="24"/>
          <w:lang w:eastAsia="es-PE"/>
        </w:rPr>
        <w:t>y gestione</w:t>
      </w:r>
      <w:r w:rsidR="004F74DD" w:rsidRPr="003A1953">
        <w:rPr>
          <w:rFonts w:ascii="Arial Narrow" w:eastAsia="Times New Roman" w:hAnsi="Arial Narrow" w:cs="Times New Roman"/>
          <w:color w:val="000000" w:themeColor="text1"/>
          <w:sz w:val="24"/>
          <w:szCs w:val="24"/>
          <w:lang w:eastAsia="es-PE"/>
        </w:rPr>
        <w:t xml:space="preserve"> el Catálogo de Información Pública del Sector Público. Funciona</w:t>
      </w:r>
      <w:r w:rsidRPr="003A1953">
        <w:rPr>
          <w:rFonts w:ascii="Arial Narrow" w:eastAsia="Times New Roman" w:hAnsi="Arial Narrow" w:cs="Times New Roman"/>
          <w:color w:val="000000" w:themeColor="text1"/>
          <w:sz w:val="24"/>
          <w:szCs w:val="24"/>
          <w:lang w:eastAsia="es-PE"/>
        </w:rPr>
        <w:t xml:space="preserve">lmente es  </w:t>
      </w:r>
      <w:r w:rsidR="004F74DD" w:rsidRPr="003A1953">
        <w:rPr>
          <w:rFonts w:ascii="Arial Narrow" w:eastAsia="Times New Roman" w:hAnsi="Arial Narrow" w:cs="Times New Roman"/>
          <w:color w:val="000000" w:themeColor="text1"/>
          <w:sz w:val="24"/>
          <w:szCs w:val="24"/>
          <w:lang w:eastAsia="es-PE"/>
        </w:rPr>
        <w:t>un portal federado que recoge y publica toda la información (metadatos) que las administraciones publican en sus respectivos portales de </w:t>
      </w:r>
      <w:r w:rsidR="004F74DD" w:rsidRPr="003A1953">
        <w:rPr>
          <w:rFonts w:ascii="Arial Narrow" w:eastAsia="Times New Roman" w:hAnsi="Arial Narrow" w:cs="Times New Roman"/>
          <w:bCs/>
          <w:color w:val="000000" w:themeColor="text1"/>
          <w:sz w:val="24"/>
          <w:szCs w:val="24"/>
          <w:bdr w:val="none" w:sz="0" w:space="0" w:color="auto" w:frame="1"/>
          <w:lang w:eastAsia="es-PE"/>
        </w:rPr>
        <w:t>datos abiertos</w:t>
      </w:r>
      <w:r w:rsidR="004F74DD" w:rsidRPr="003A1953">
        <w:rPr>
          <w:rFonts w:ascii="Arial Narrow" w:eastAsia="Times New Roman" w:hAnsi="Arial Narrow" w:cs="Times New Roman"/>
          <w:color w:val="000000" w:themeColor="text1"/>
          <w:sz w:val="24"/>
          <w:szCs w:val="24"/>
          <w:lang w:eastAsia="es-PE"/>
        </w:rPr>
        <w:t>. Por tanto alberga metadatos publicados por otros organismos públicos y ofrece herramientas de federación y sin</w:t>
      </w:r>
      <w:r w:rsidRPr="003A1953">
        <w:rPr>
          <w:rFonts w:ascii="Arial Narrow" w:eastAsia="Times New Roman" w:hAnsi="Arial Narrow" w:cs="Times New Roman"/>
          <w:color w:val="000000" w:themeColor="text1"/>
          <w:sz w:val="24"/>
          <w:szCs w:val="24"/>
          <w:lang w:eastAsia="es-PE"/>
        </w:rPr>
        <w:t>cronización de información. Asi</w:t>
      </w:r>
      <w:r w:rsidR="004F74DD" w:rsidRPr="003A1953">
        <w:rPr>
          <w:rFonts w:ascii="Arial Narrow" w:eastAsia="Times New Roman" w:hAnsi="Arial Narrow" w:cs="Times New Roman"/>
          <w:color w:val="000000" w:themeColor="text1"/>
          <w:sz w:val="24"/>
          <w:szCs w:val="24"/>
          <w:lang w:eastAsia="es-PE"/>
        </w:rPr>
        <w:t>mismo, funciona como un punto de encuentro para todos aquellos interesados en la reutilización de la información del sector público y los datos abiertos.</w:t>
      </w:r>
    </w:p>
    <w:p w:rsidR="004F74DD" w:rsidRDefault="004F74DD" w:rsidP="00916F82">
      <w:pPr>
        <w:shd w:val="clear" w:color="auto" w:fill="FFFFFF"/>
        <w:tabs>
          <w:tab w:val="left" w:pos="709"/>
        </w:tabs>
        <w:spacing w:before="120" w:after="0" w:line="300" w:lineRule="atLeast"/>
        <w:ind w:left="709"/>
        <w:jc w:val="both"/>
        <w:rPr>
          <w:rFonts w:ascii="Arial Narrow" w:eastAsia="Times New Roman" w:hAnsi="Arial Narrow" w:cs="Times New Roman"/>
          <w:bCs/>
          <w:color w:val="000000" w:themeColor="text1"/>
          <w:sz w:val="24"/>
          <w:szCs w:val="24"/>
          <w:bdr w:val="none" w:sz="0" w:space="0" w:color="auto" w:frame="1"/>
          <w:lang w:eastAsia="es-PE"/>
        </w:rPr>
      </w:pPr>
      <w:r w:rsidRPr="003A1953">
        <w:rPr>
          <w:rFonts w:ascii="Arial Narrow" w:eastAsia="Times New Roman" w:hAnsi="Arial Narrow" w:cs="Times New Roman"/>
          <w:color w:val="000000" w:themeColor="text1"/>
          <w:sz w:val="24"/>
          <w:szCs w:val="24"/>
          <w:lang w:eastAsia="es-PE"/>
        </w:rPr>
        <w:t xml:space="preserve"> </w:t>
      </w:r>
      <w:r w:rsidR="00916F82">
        <w:rPr>
          <w:rFonts w:ascii="Arial Narrow" w:eastAsia="Times New Roman" w:hAnsi="Arial Narrow" w:cs="Times New Roman"/>
          <w:color w:val="000000" w:themeColor="text1"/>
          <w:sz w:val="24"/>
          <w:szCs w:val="24"/>
          <w:lang w:eastAsia="es-PE"/>
        </w:rPr>
        <w:t>Para facilitar a las administraciones públicas la implementación de</w:t>
      </w:r>
      <w:r w:rsidR="00916F82" w:rsidRPr="003A1953">
        <w:rPr>
          <w:rFonts w:ascii="Arial Narrow" w:eastAsia="Times New Roman" w:hAnsi="Arial Narrow" w:cs="Times New Roman"/>
          <w:color w:val="000000" w:themeColor="text1"/>
          <w:sz w:val="24"/>
          <w:szCs w:val="24"/>
          <w:lang w:eastAsia="es-PE"/>
        </w:rPr>
        <w:t xml:space="preserve"> sus respectivos portales de </w:t>
      </w:r>
      <w:r w:rsidR="00916F82" w:rsidRPr="003A1953">
        <w:rPr>
          <w:rFonts w:ascii="Arial Narrow" w:eastAsia="Times New Roman" w:hAnsi="Arial Narrow" w:cs="Times New Roman"/>
          <w:bCs/>
          <w:color w:val="000000" w:themeColor="text1"/>
          <w:sz w:val="24"/>
          <w:szCs w:val="24"/>
          <w:bdr w:val="none" w:sz="0" w:space="0" w:color="auto" w:frame="1"/>
          <w:lang w:eastAsia="es-PE"/>
        </w:rPr>
        <w:t>datos abiertos</w:t>
      </w:r>
      <w:r w:rsidR="00916F82">
        <w:rPr>
          <w:rFonts w:ascii="Arial Narrow" w:eastAsia="Times New Roman" w:hAnsi="Arial Narrow" w:cs="Times New Roman"/>
          <w:bCs/>
          <w:color w:val="000000" w:themeColor="text1"/>
          <w:sz w:val="24"/>
          <w:szCs w:val="24"/>
          <w:bdr w:val="none" w:sz="0" w:space="0" w:color="auto" w:frame="1"/>
          <w:lang w:eastAsia="es-PE"/>
        </w:rPr>
        <w:t xml:space="preserve">, se prevé iniciar el proceso con la implementación </w:t>
      </w:r>
      <w:r w:rsidR="00916F82" w:rsidRPr="00916F82">
        <w:rPr>
          <w:rFonts w:ascii="Arial Narrow" w:eastAsia="Times New Roman" w:hAnsi="Arial Narrow" w:cs="Times New Roman"/>
          <w:bCs/>
          <w:color w:val="000000" w:themeColor="text1"/>
          <w:sz w:val="24"/>
          <w:szCs w:val="24"/>
          <w:bdr w:val="none" w:sz="0" w:space="0" w:color="auto" w:frame="1"/>
          <w:lang w:eastAsia="es-PE"/>
        </w:rPr>
        <w:t>de Pilotos de Datos Abiertos Gubernamentales en Gobiernos Regionales</w:t>
      </w:r>
      <w:r w:rsidR="00916F82">
        <w:rPr>
          <w:rFonts w:ascii="Arial Narrow" w:eastAsia="Times New Roman" w:hAnsi="Arial Narrow" w:cs="Times New Roman"/>
          <w:bCs/>
          <w:color w:val="000000" w:themeColor="text1"/>
          <w:sz w:val="24"/>
          <w:szCs w:val="24"/>
          <w:bdr w:val="none" w:sz="0" w:space="0" w:color="auto" w:frame="1"/>
          <w:lang w:eastAsia="es-PE"/>
        </w:rPr>
        <w:t xml:space="preserve"> y luego replicar esa experiencia.</w:t>
      </w:r>
    </w:p>
    <w:p w:rsidR="004B2240" w:rsidRPr="00916F82" w:rsidRDefault="004B2240" w:rsidP="00916F82">
      <w:pPr>
        <w:shd w:val="clear" w:color="auto" w:fill="FFFFFF"/>
        <w:tabs>
          <w:tab w:val="left" w:pos="709"/>
        </w:tabs>
        <w:spacing w:before="120" w:after="0" w:line="300" w:lineRule="atLeast"/>
        <w:ind w:left="709"/>
        <w:jc w:val="both"/>
        <w:rPr>
          <w:rFonts w:ascii="Arial Narrow" w:eastAsia="Times New Roman" w:hAnsi="Arial Narrow" w:cs="Times New Roman"/>
          <w:color w:val="000000" w:themeColor="text1"/>
          <w:sz w:val="24"/>
          <w:szCs w:val="24"/>
          <w:lang w:eastAsia="es-PE"/>
        </w:rPr>
      </w:pPr>
      <w:r>
        <w:rPr>
          <w:rFonts w:ascii="Arial Narrow" w:eastAsia="Times New Roman" w:hAnsi="Arial Narrow" w:cs="Times New Roman"/>
          <w:bCs/>
          <w:color w:val="000000" w:themeColor="text1"/>
          <w:sz w:val="24"/>
          <w:szCs w:val="24"/>
          <w:bdr w:val="none" w:sz="0" w:space="0" w:color="auto" w:frame="1"/>
          <w:lang w:eastAsia="es-PE"/>
        </w:rPr>
        <w:lastRenderedPageBreak/>
        <w:t>La creación de Portales de datos abiertos implica a su vez</w:t>
      </w:r>
      <w:r w:rsidRPr="00630BFF">
        <w:rPr>
          <w:rFonts w:ascii="Arial Narrow" w:hAnsi="Arial Narrow"/>
          <w:sz w:val="24"/>
          <w:szCs w:val="24"/>
        </w:rPr>
        <w:t xml:space="preserve"> la creación y mantenimiento periódico </w:t>
      </w:r>
      <w:r>
        <w:rPr>
          <w:rFonts w:ascii="Arial Narrow" w:hAnsi="Arial Narrow"/>
          <w:sz w:val="24"/>
          <w:szCs w:val="24"/>
        </w:rPr>
        <w:t xml:space="preserve">del inventario de información, </w:t>
      </w:r>
      <w:r w:rsidRPr="00630BFF">
        <w:rPr>
          <w:rFonts w:ascii="Arial Narrow" w:hAnsi="Arial Narrow"/>
          <w:sz w:val="24"/>
          <w:szCs w:val="24"/>
        </w:rPr>
        <w:t>catálogo de datos abiertos</w:t>
      </w:r>
      <w:r>
        <w:rPr>
          <w:rFonts w:ascii="Arial Narrow" w:hAnsi="Arial Narrow"/>
          <w:sz w:val="24"/>
          <w:szCs w:val="24"/>
        </w:rPr>
        <w:t xml:space="preserve">, creación de </w:t>
      </w:r>
      <w:proofErr w:type="spellStart"/>
      <w:r>
        <w:rPr>
          <w:rFonts w:ascii="Arial Narrow" w:hAnsi="Arial Narrow"/>
          <w:sz w:val="24"/>
          <w:szCs w:val="24"/>
        </w:rPr>
        <w:t>datasets</w:t>
      </w:r>
      <w:proofErr w:type="spellEnd"/>
      <w:r>
        <w:rPr>
          <w:rFonts w:ascii="Arial Narrow" w:hAnsi="Arial Narrow"/>
          <w:sz w:val="24"/>
          <w:szCs w:val="24"/>
        </w:rPr>
        <w:t xml:space="preserve">, </w:t>
      </w:r>
      <w:proofErr w:type="spellStart"/>
      <w:r>
        <w:rPr>
          <w:rFonts w:ascii="Arial Narrow" w:hAnsi="Arial Narrow"/>
          <w:sz w:val="24"/>
          <w:szCs w:val="24"/>
        </w:rPr>
        <w:t>APIs</w:t>
      </w:r>
      <w:proofErr w:type="spellEnd"/>
      <w:r>
        <w:rPr>
          <w:rFonts w:ascii="Arial Narrow" w:hAnsi="Arial Narrow"/>
          <w:sz w:val="24"/>
          <w:szCs w:val="24"/>
        </w:rPr>
        <w:t xml:space="preserve">, </w:t>
      </w:r>
      <w:r w:rsidR="00FC0CD0">
        <w:rPr>
          <w:rFonts w:ascii="Arial Narrow" w:hAnsi="Arial Narrow"/>
          <w:sz w:val="24"/>
          <w:szCs w:val="24"/>
        </w:rPr>
        <w:t>actividades de promoción y otras.</w:t>
      </w:r>
    </w:p>
    <w:p w:rsidR="004605A3" w:rsidRPr="00916635" w:rsidRDefault="004605A3" w:rsidP="00286AA8">
      <w:pPr>
        <w:pStyle w:val="Prrafodelista"/>
        <w:numPr>
          <w:ilvl w:val="0"/>
          <w:numId w:val="38"/>
        </w:numPr>
        <w:shd w:val="clear" w:color="auto" w:fill="FFFFFF"/>
        <w:tabs>
          <w:tab w:val="left" w:pos="1134"/>
        </w:tabs>
        <w:spacing w:before="120" w:after="0" w:line="300" w:lineRule="atLeast"/>
        <w:ind w:hanging="644"/>
        <w:jc w:val="both"/>
        <w:rPr>
          <w:rFonts w:ascii="Arial Narrow" w:eastAsia="Times New Roman" w:hAnsi="Arial Narrow" w:cs="Times New Roman"/>
          <w:b/>
          <w:bCs/>
          <w:iCs/>
          <w:sz w:val="24"/>
          <w:szCs w:val="24"/>
          <w:lang w:val="es-CL" w:eastAsia="es-PE"/>
        </w:rPr>
      </w:pPr>
      <w:r w:rsidRPr="00916635">
        <w:rPr>
          <w:rFonts w:ascii="Arial Narrow" w:eastAsia="Times New Roman" w:hAnsi="Arial Narrow" w:cs="Times New Roman"/>
          <w:b/>
          <w:bCs/>
          <w:iCs/>
          <w:sz w:val="24"/>
          <w:szCs w:val="24"/>
          <w:lang w:val="es-CL" w:eastAsia="es-PE"/>
        </w:rPr>
        <w:t>Desarrollo de un estudio de capacidad de la infraestructura TIC requerida</w:t>
      </w:r>
    </w:p>
    <w:p w:rsidR="004605A3" w:rsidRPr="003A1953" w:rsidRDefault="005240CB" w:rsidP="004605A3">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0"/>
          <w:szCs w:val="20"/>
          <w:lang w:eastAsia="es-PE"/>
        </w:rPr>
      </w:pPr>
      <w:bookmarkStart w:id="0" w:name="_Toc323914753"/>
      <w:bookmarkEnd w:id="0"/>
      <w:r>
        <w:rPr>
          <w:rFonts w:ascii="Arial Narrow" w:eastAsia="Times New Roman" w:hAnsi="Arial Narrow" w:cs="Times New Roman"/>
          <w:color w:val="000000" w:themeColor="text1"/>
          <w:sz w:val="24"/>
          <w:szCs w:val="24"/>
          <w:lang w:val="es-CL" w:eastAsia="es-PE"/>
        </w:rPr>
        <w:t>Tiene como propósito</w:t>
      </w:r>
      <w:r w:rsidR="004605A3" w:rsidRPr="003A1953">
        <w:rPr>
          <w:rFonts w:ascii="Arial Narrow" w:eastAsia="Times New Roman" w:hAnsi="Arial Narrow" w:cs="Times New Roman"/>
          <w:color w:val="000000" w:themeColor="text1"/>
          <w:sz w:val="24"/>
          <w:szCs w:val="24"/>
          <w:lang w:val="es-CL" w:eastAsia="es-PE"/>
        </w:rPr>
        <w:t xml:space="preserve"> que los tomadores de decisión tomen conciencia de la necesidad de resguardar que los sistemas tengan suficiente capacidad para soportar la demanda y requerimientos de los ciudadanos y empresas </w:t>
      </w:r>
      <w:proofErr w:type="spellStart"/>
      <w:r w:rsidR="004605A3" w:rsidRPr="003A1953">
        <w:rPr>
          <w:rFonts w:ascii="Arial Narrow" w:eastAsia="Times New Roman" w:hAnsi="Arial Narrow" w:cs="Times New Roman"/>
          <w:color w:val="000000" w:themeColor="text1"/>
          <w:sz w:val="24"/>
          <w:szCs w:val="24"/>
          <w:lang w:val="es-CL" w:eastAsia="es-PE"/>
        </w:rPr>
        <w:t>infomediari</w:t>
      </w:r>
      <w:r w:rsidR="00927387">
        <w:rPr>
          <w:rFonts w:ascii="Arial Narrow" w:eastAsia="Times New Roman" w:hAnsi="Arial Narrow" w:cs="Times New Roman"/>
          <w:color w:val="000000" w:themeColor="text1"/>
          <w:sz w:val="24"/>
          <w:szCs w:val="24"/>
          <w:lang w:val="es-CL" w:eastAsia="es-PE"/>
        </w:rPr>
        <w:t>as</w:t>
      </w:r>
      <w:proofErr w:type="spellEnd"/>
      <w:r w:rsidR="00927387">
        <w:rPr>
          <w:rFonts w:ascii="Arial Narrow" w:eastAsia="Times New Roman" w:hAnsi="Arial Narrow" w:cs="Times New Roman"/>
          <w:color w:val="000000" w:themeColor="text1"/>
          <w:sz w:val="24"/>
          <w:szCs w:val="24"/>
          <w:lang w:val="es-CL" w:eastAsia="es-PE"/>
        </w:rPr>
        <w:t xml:space="preserve">, y con ello evitar </w:t>
      </w:r>
      <w:r w:rsidR="004605A3" w:rsidRPr="003A1953">
        <w:rPr>
          <w:rFonts w:ascii="Arial Narrow" w:eastAsia="Times New Roman" w:hAnsi="Arial Narrow" w:cs="Times New Roman"/>
          <w:color w:val="000000" w:themeColor="text1"/>
          <w:sz w:val="24"/>
          <w:szCs w:val="24"/>
          <w:lang w:val="es-CL" w:eastAsia="es-PE"/>
        </w:rPr>
        <w:t>l</w:t>
      </w:r>
      <w:r w:rsidR="003A1953" w:rsidRPr="003A1953">
        <w:rPr>
          <w:rFonts w:ascii="Arial Narrow" w:eastAsia="Times New Roman" w:hAnsi="Arial Narrow" w:cs="Times New Roman"/>
          <w:color w:val="000000" w:themeColor="text1"/>
          <w:sz w:val="24"/>
          <w:szCs w:val="24"/>
          <w:lang w:val="es-CL" w:eastAsia="es-PE"/>
        </w:rPr>
        <w:t>a saturación de los equi</w:t>
      </w:r>
      <w:r w:rsidR="00FE5084">
        <w:rPr>
          <w:rFonts w:ascii="Arial Narrow" w:eastAsia="Times New Roman" w:hAnsi="Arial Narrow" w:cs="Times New Roman"/>
          <w:color w:val="000000" w:themeColor="text1"/>
          <w:sz w:val="24"/>
          <w:szCs w:val="24"/>
          <w:lang w:val="es-CL" w:eastAsia="es-PE"/>
        </w:rPr>
        <w:t>p</w:t>
      </w:r>
      <w:r w:rsidR="003A1953" w:rsidRPr="003A1953">
        <w:rPr>
          <w:rFonts w:ascii="Arial Narrow" w:eastAsia="Times New Roman" w:hAnsi="Arial Narrow" w:cs="Times New Roman"/>
          <w:color w:val="000000" w:themeColor="text1"/>
          <w:sz w:val="24"/>
          <w:szCs w:val="24"/>
          <w:lang w:val="es-CL" w:eastAsia="es-PE"/>
        </w:rPr>
        <w:t>os</w:t>
      </w:r>
      <w:r w:rsidR="004605A3" w:rsidRPr="003A1953">
        <w:rPr>
          <w:rFonts w:ascii="Arial Narrow" w:eastAsia="Times New Roman" w:hAnsi="Arial Narrow" w:cs="Times New Roman"/>
          <w:color w:val="000000" w:themeColor="text1"/>
          <w:sz w:val="24"/>
          <w:szCs w:val="24"/>
          <w:lang w:val="es-CL" w:eastAsia="es-PE"/>
        </w:rPr>
        <w:t xml:space="preserve"> </w:t>
      </w:r>
      <w:r w:rsidR="00F65EB9">
        <w:rPr>
          <w:rFonts w:ascii="Arial Narrow" w:eastAsia="Times New Roman" w:hAnsi="Arial Narrow" w:cs="Times New Roman"/>
          <w:color w:val="000000" w:themeColor="text1"/>
          <w:sz w:val="24"/>
          <w:szCs w:val="24"/>
          <w:lang w:val="es-CL" w:eastAsia="es-PE"/>
        </w:rPr>
        <w:t xml:space="preserve">y medios de transmisión de datos </w:t>
      </w:r>
      <w:r w:rsidR="004605A3" w:rsidRPr="003A1953">
        <w:rPr>
          <w:rFonts w:ascii="Arial Narrow" w:eastAsia="Times New Roman" w:hAnsi="Arial Narrow" w:cs="Times New Roman"/>
          <w:color w:val="000000" w:themeColor="text1"/>
          <w:sz w:val="24"/>
          <w:szCs w:val="24"/>
          <w:lang w:val="es-CL" w:eastAsia="es-PE"/>
        </w:rPr>
        <w:t>que soportan los servicios Web</w:t>
      </w:r>
      <w:r w:rsidR="00927387">
        <w:rPr>
          <w:rFonts w:ascii="Arial Narrow" w:eastAsia="Times New Roman" w:hAnsi="Arial Narrow" w:cs="Times New Roman"/>
          <w:color w:val="000000" w:themeColor="text1"/>
          <w:sz w:val="24"/>
          <w:szCs w:val="24"/>
          <w:lang w:val="es-CL" w:eastAsia="es-PE"/>
        </w:rPr>
        <w:t xml:space="preserve"> entre otros aspectos</w:t>
      </w:r>
      <w:r w:rsidR="004605A3" w:rsidRPr="003A1953">
        <w:rPr>
          <w:rFonts w:ascii="Arial Narrow" w:eastAsia="Times New Roman" w:hAnsi="Arial Narrow" w:cs="Times New Roman"/>
          <w:color w:val="000000" w:themeColor="text1"/>
          <w:sz w:val="24"/>
          <w:szCs w:val="24"/>
          <w:lang w:val="es-CL" w:eastAsia="es-PE"/>
        </w:rPr>
        <w:t>.</w:t>
      </w:r>
      <w:r w:rsidR="00B41F56">
        <w:rPr>
          <w:rFonts w:ascii="Arial Narrow" w:eastAsia="Times New Roman" w:hAnsi="Arial Narrow" w:cs="Times New Roman"/>
          <w:color w:val="000000" w:themeColor="text1"/>
          <w:sz w:val="24"/>
          <w:szCs w:val="24"/>
          <w:lang w:val="es-CL" w:eastAsia="es-PE"/>
        </w:rPr>
        <w:t xml:space="preserve"> Esto implica la asignación de los recursos presupuestales requeridos.</w:t>
      </w:r>
    </w:p>
    <w:p w:rsidR="004605A3" w:rsidRPr="00286AA8" w:rsidRDefault="004605A3" w:rsidP="00286AA8">
      <w:pPr>
        <w:pStyle w:val="Prrafodelista"/>
        <w:numPr>
          <w:ilvl w:val="0"/>
          <w:numId w:val="38"/>
        </w:numPr>
        <w:shd w:val="clear" w:color="auto" w:fill="FFFFFF"/>
        <w:tabs>
          <w:tab w:val="left" w:pos="1134"/>
        </w:tabs>
        <w:spacing w:before="120" w:after="0" w:line="300" w:lineRule="atLeast"/>
        <w:ind w:hanging="644"/>
        <w:jc w:val="both"/>
        <w:rPr>
          <w:rFonts w:ascii="Arial Narrow" w:eastAsia="Times New Roman" w:hAnsi="Arial Narrow" w:cs="Times New Roman"/>
          <w:b/>
          <w:bCs/>
          <w:iCs/>
          <w:sz w:val="24"/>
          <w:szCs w:val="24"/>
          <w:lang w:val="es-CL" w:eastAsia="es-PE"/>
        </w:rPr>
      </w:pPr>
      <w:r w:rsidRPr="00286AA8">
        <w:rPr>
          <w:rFonts w:ascii="Arial Narrow" w:eastAsia="Times New Roman" w:hAnsi="Arial Narrow" w:cs="Times New Roman"/>
          <w:b/>
          <w:bCs/>
          <w:iCs/>
          <w:sz w:val="24"/>
          <w:szCs w:val="24"/>
          <w:lang w:val="es-CL" w:eastAsia="es-PE"/>
        </w:rPr>
        <w:t>Incorporar progresivamente tecnologías semánticas </w:t>
      </w:r>
    </w:p>
    <w:p w:rsidR="004605A3" w:rsidRPr="00570CD9" w:rsidRDefault="004605A3" w:rsidP="004605A3">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0"/>
          <w:szCs w:val="20"/>
          <w:lang w:eastAsia="es-PE"/>
        </w:rPr>
      </w:pPr>
      <w:r w:rsidRPr="00570CD9">
        <w:rPr>
          <w:rFonts w:ascii="Arial Narrow" w:eastAsia="Times New Roman" w:hAnsi="Arial Narrow" w:cs="Times New Roman"/>
          <w:color w:val="000000" w:themeColor="text1"/>
          <w:sz w:val="24"/>
          <w:szCs w:val="24"/>
          <w:lang w:val="es-CL" w:eastAsia="es-PE"/>
        </w:rPr>
        <w:t>Este tipo de tecnologías están h</w:t>
      </w:r>
      <w:r w:rsidR="003A1953" w:rsidRPr="00570CD9">
        <w:rPr>
          <w:rFonts w:ascii="Arial Narrow" w:eastAsia="Times New Roman" w:hAnsi="Arial Narrow" w:cs="Times New Roman"/>
          <w:color w:val="000000" w:themeColor="text1"/>
          <w:sz w:val="24"/>
          <w:szCs w:val="24"/>
          <w:lang w:val="es-CL" w:eastAsia="es-PE"/>
        </w:rPr>
        <w:t>oy día disponibles y es conveniente</w:t>
      </w:r>
      <w:r w:rsidRPr="00570CD9">
        <w:rPr>
          <w:rFonts w:ascii="Arial Narrow" w:eastAsia="Times New Roman" w:hAnsi="Arial Narrow" w:cs="Times New Roman"/>
          <w:color w:val="000000" w:themeColor="text1"/>
          <w:sz w:val="24"/>
          <w:szCs w:val="24"/>
          <w:lang w:val="es-CL" w:eastAsia="es-PE"/>
        </w:rPr>
        <w:t xml:space="preserve"> usarlas aunque al principio se usen sólo en forma experimental para capacitar al per</w:t>
      </w:r>
      <w:r w:rsidR="003A1953" w:rsidRPr="00570CD9">
        <w:rPr>
          <w:rFonts w:ascii="Arial Narrow" w:eastAsia="Times New Roman" w:hAnsi="Arial Narrow" w:cs="Times New Roman"/>
          <w:color w:val="000000" w:themeColor="text1"/>
          <w:sz w:val="24"/>
          <w:szCs w:val="24"/>
          <w:lang w:val="es-CL" w:eastAsia="es-PE"/>
        </w:rPr>
        <w:t>sonal técnico de la institución</w:t>
      </w:r>
      <w:r w:rsidRPr="00570CD9">
        <w:rPr>
          <w:rFonts w:ascii="Arial Narrow" w:eastAsia="Times New Roman" w:hAnsi="Arial Narrow" w:cs="Times New Roman"/>
          <w:color w:val="000000" w:themeColor="text1"/>
          <w:sz w:val="24"/>
          <w:szCs w:val="24"/>
          <w:lang w:val="es-CL" w:eastAsia="es-PE"/>
        </w:rPr>
        <w:t>. El empleo de estas tecnologías permite además manejar mejor una multiplicidad de catálogos de diferentes fuentes, ta</w:t>
      </w:r>
      <w:r w:rsidR="003A1953" w:rsidRPr="00570CD9">
        <w:rPr>
          <w:rFonts w:ascii="Arial Narrow" w:eastAsia="Times New Roman" w:hAnsi="Arial Narrow" w:cs="Times New Roman"/>
          <w:color w:val="000000" w:themeColor="text1"/>
          <w:sz w:val="24"/>
          <w:szCs w:val="24"/>
          <w:lang w:val="es-CL" w:eastAsia="es-PE"/>
        </w:rPr>
        <w:t>nto nacionales como</w:t>
      </w:r>
      <w:r w:rsidRPr="00570CD9">
        <w:rPr>
          <w:rFonts w:ascii="Arial Narrow" w:eastAsia="Times New Roman" w:hAnsi="Arial Narrow" w:cs="Times New Roman"/>
          <w:color w:val="000000" w:themeColor="text1"/>
          <w:sz w:val="24"/>
          <w:szCs w:val="24"/>
          <w:lang w:val="es-CL" w:eastAsia="es-PE"/>
        </w:rPr>
        <w:t xml:space="preserve"> locales, y de otros poderes del estado, fuentes privadas, etc., esto es, si se opta por un modelo distribuido de catálogos. En otras palabras, facilita la interoperabilidad y agregación de datos y catálogos junto a su actualización de fuentes externas.</w:t>
      </w:r>
    </w:p>
    <w:p w:rsidR="004605A3" w:rsidRDefault="004605A3" w:rsidP="009162D6">
      <w:pPr>
        <w:spacing w:after="0"/>
        <w:jc w:val="both"/>
        <w:rPr>
          <w:rFonts w:ascii="Arial Narrow" w:eastAsia="Times New Roman" w:hAnsi="Arial Narrow" w:cs="Times New Roman"/>
          <w:color w:val="4F81BD" w:themeColor="accent1"/>
          <w:sz w:val="24"/>
          <w:szCs w:val="24"/>
          <w:lang w:eastAsia="es-PE"/>
        </w:rPr>
      </w:pPr>
    </w:p>
    <w:p w:rsidR="00DF096C" w:rsidRPr="00E930BA" w:rsidRDefault="00FB1996" w:rsidP="00E930BA">
      <w:pPr>
        <w:pStyle w:val="Prrafodelista"/>
        <w:numPr>
          <w:ilvl w:val="0"/>
          <w:numId w:val="42"/>
        </w:numPr>
        <w:ind w:left="993" w:hanging="284"/>
        <w:jc w:val="both"/>
        <w:rPr>
          <w:rFonts w:ascii="Arial Narrow" w:eastAsia="Times New Roman" w:hAnsi="Arial Narrow" w:cs="Times New Roman"/>
          <w:b/>
          <w:color w:val="FFFFFF" w:themeColor="background1"/>
          <w:sz w:val="24"/>
          <w:szCs w:val="24"/>
          <w:highlight w:val="darkBlue"/>
          <w:lang w:eastAsia="es-PE"/>
        </w:rPr>
      </w:pPr>
      <w:r w:rsidRPr="00E930BA">
        <w:rPr>
          <w:rFonts w:ascii="Arial Narrow" w:eastAsia="Times New Roman" w:hAnsi="Arial Narrow" w:cs="Times New Roman"/>
          <w:b/>
          <w:color w:val="FFFFFF" w:themeColor="background1"/>
          <w:sz w:val="24"/>
          <w:szCs w:val="24"/>
          <w:highlight w:val="darkBlue"/>
          <w:lang w:eastAsia="es-PE"/>
        </w:rPr>
        <w:t>Perspectiva Ciudadana y Empresarial</w:t>
      </w:r>
      <w:r w:rsidR="00E930BA">
        <w:rPr>
          <w:rFonts w:ascii="Arial Narrow" w:eastAsia="Times New Roman" w:hAnsi="Arial Narrow" w:cs="Times New Roman"/>
          <w:b/>
          <w:color w:val="FFFFFF" w:themeColor="background1"/>
          <w:sz w:val="24"/>
          <w:szCs w:val="24"/>
          <w:highlight w:val="darkBlue"/>
          <w:lang w:eastAsia="es-PE"/>
        </w:rPr>
        <w:t xml:space="preserve">   </w:t>
      </w:r>
    </w:p>
    <w:p w:rsidR="004605A3" w:rsidRPr="00D87855" w:rsidRDefault="004605A3" w:rsidP="00D87855">
      <w:pPr>
        <w:ind w:left="709"/>
        <w:jc w:val="both"/>
        <w:rPr>
          <w:rFonts w:ascii="Arial Narrow" w:eastAsia="Times New Roman" w:hAnsi="Arial Narrow" w:cs="Times New Roman"/>
          <w:sz w:val="24"/>
          <w:szCs w:val="24"/>
          <w:lang w:eastAsia="es-PE"/>
        </w:rPr>
      </w:pPr>
      <w:r w:rsidRPr="00D87855">
        <w:rPr>
          <w:rFonts w:ascii="Arial Narrow" w:eastAsia="Times New Roman" w:hAnsi="Arial Narrow" w:cs="Times New Roman"/>
          <w:sz w:val="24"/>
          <w:szCs w:val="24"/>
          <w:lang w:eastAsia="es-PE"/>
        </w:rPr>
        <w:t xml:space="preserve">Esta perspectiva considera el estado de la publicación de </w:t>
      </w:r>
      <w:r w:rsidRPr="00D87855">
        <w:rPr>
          <w:rFonts w:ascii="Arial Narrow" w:eastAsia="Times New Roman" w:hAnsi="Arial Narrow" w:cs="Times New Roman"/>
          <w:i/>
          <w:sz w:val="24"/>
          <w:szCs w:val="24"/>
          <w:lang w:eastAsia="es-PE"/>
        </w:rPr>
        <w:t>Datos Abiertos</w:t>
      </w:r>
      <w:r w:rsidRPr="00D87855">
        <w:rPr>
          <w:rFonts w:ascii="Arial Narrow" w:eastAsia="Times New Roman" w:hAnsi="Arial Narrow" w:cs="Times New Roman"/>
          <w:sz w:val="24"/>
          <w:szCs w:val="24"/>
          <w:lang w:eastAsia="es-PE"/>
        </w:rPr>
        <w:t xml:space="preserve"> </w:t>
      </w:r>
      <w:r w:rsidR="00D87855" w:rsidRPr="00D87855">
        <w:rPr>
          <w:rFonts w:ascii="Arial Narrow" w:hAnsi="Arial Narrow"/>
          <w:i/>
          <w:sz w:val="24"/>
          <w:szCs w:val="24"/>
        </w:rPr>
        <w:t>Gubernamentales</w:t>
      </w:r>
      <w:r w:rsidR="00D87855" w:rsidRPr="00D87855">
        <w:rPr>
          <w:rFonts w:ascii="Arial Narrow" w:hAnsi="Arial Narrow"/>
          <w:sz w:val="24"/>
          <w:szCs w:val="24"/>
        </w:rPr>
        <w:t xml:space="preserve"> </w:t>
      </w:r>
      <w:r w:rsidR="00D87855" w:rsidRPr="00D87855">
        <w:rPr>
          <w:rFonts w:ascii="Arial Narrow" w:eastAsia="Times New Roman" w:hAnsi="Arial Narrow" w:cs="Times New Roman"/>
          <w:sz w:val="24"/>
          <w:szCs w:val="24"/>
          <w:lang w:eastAsia="es-PE"/>
        </w:rPr>
        <w:t>por la entidad, el</w:t>
      </w:r>
      <w:r w:rsidRPr="00D87855">
        <w:rPr>
          <w:rFonts w:ascii="Arial Narrow" w:eastAsia="Times New Roman" w:hAnsi="Arial Narrow" w:cs="Times New Roman"/>
          <w:sz w:val="24"/>
          <w:szCs w:val="24"/>
          <w:lang w:eastAsia="es-PE"/>
        </w:rPr>
        <w:t xml:space="preserve"> grado de im</w:t>
      </w:r>
      <w:r w:rsidR="00D87855" w:rsidRPr="00D87855">
        <w:rPr>
          <w:rFonts w:ascii="Arial Narrow" w:eastAsia="Times New Roman" w:hAnsi="Arial Narrow" w:cs="Times New Roman"/>
          <w:sz w:val="24"/>
          <w:szCs w:val="24"/>
          <w:lang w:eastAsia="es-PE"/>
        </w:rPr>
        <w:t>plicación de ésta en el fomento y apoyo</w:t>
      </w:r>
      <w:r w:rsidR="00D87855">
        <w:rPr>
          <w:rFonts w:ascii="Arial Narrow" w:eastAsia="Times New Roman" w:hAnsi="Arial Narrow" w:cs="Times New Roman"/>
          <w:sz w:val="24"/>
          <w:szCs w:val="24"/>
          <w:lang w:eastAsia="es-PE"/>
        </w:rPr>
        <w:t xml:space="preserve"> a la labor de los agentes </w:t>
      </w:r>
      <w:proofErr w:type="spellStart"/>
      <w:r w:rsidR="00D87855">
        <w:rPr>
          <w:rFonts w:ascii="Arial Narrow" w:eastAsia="Times New Roman" w:hAnsi="Arial Narrow" w:cs="Times New Roman"/>
          <w:sz w:val="24"/>
          <w:szCs w:val="24"/>
          <w:lang w:eastAsia="es-PE"/>
        </w:rPr>
        <w:t>reut</w:t>
      </w:r>
      <w:r w:rsidRPr="00D87855">
        <w:rPr>
          <w:rFonts w:ascii="Arial Narrow" w:eastAsia="Times New Roman" w:hAnsi="Arial Narrow" w:cs="Times New Roman"/>
          <w:sz w:val="24"/>
          <w:szCs w:val="24"/>
          <w:lang w:eastAsia="es-PE"/>
        </w:rPr>
        <w:t>ilizadores</w:t>
      </w:r>
      <w:proofErr w:type="spellEnd"/>
      <w:r w:rsidRPr="00D87855">
        <w:rPr>
          <w:rFonts w:ascii="Arial Narrow" w:eastAsia="Times New Roman" w:hAnsi="Arial Narrow" w:cs="Times New Roman"/>
          <w:sz w:val="24"/>
          <w:szCs w:val="24"/>
          <w:lang w:eastAsia="es-PE"/>
        </w:rPr>
        <w:t>, como también el grado de escucha y adaptación a la demanda ciudadana, así como nivel de diálogo esta</w:t>
      </w:r>
      <w:r w:rsidR="00D87855" w:rsidRPr="00D87855">
        <w:rPr>
          <w:rFonts w:ascii="Arial Narrow" w:eastAsia="Times New Roman" w:hAnsi="Arial Narrow" w:cs="Times New Roman"/>
          <w:sz w:val="24"/>
          <w:szCs w:val="24"/>
          <w:lang w:eastAsia="es-PE"/>
        </w:rPr>
        <w:t xml:space="preserve">blecido. </w:t>
      </w:r>
      <w:r w:rsidR="00D87855" w:rsidRPr="00D87855">
        <w:rPr>
          <w:rFonts w:ascii="Arial Narrow" w:hAnsi="Arial Narrow"/>
          <w:sz w:val="24"/>
          <w:szCs w:val="24"/>
        </w:rPr>
        <w:t>Las acciones a considerar dentro de esta perspectiva son las siguientes:</w:t>
      </w:r>
    </w:p>
    <w:p w:rsidR="00D87855" w:rsidRPr="00D87855" w:rsidRDefault="00D87855" w:rsidP="00286AA8">
      <w:pPr>
        <w:pStyle w:val="Prrafodelista"/>
        <w:numPr>
          <w:ilvl w:val="0"/>
          <w:numId w:val="38"/>
        </w:numPr>
        <w:shd w:val="clear" w:color="auto" w:fill="FFFFFF"/>
        <w:tabs>
          <w:tab w:val="left" w:pos="1134"/>
        </w:tabs>
        <w:spacing w:before="120" w:after="0" w:line="300" w:lineRule="atLeast"/>
        <w:ind w:hanging="644"/>
        <w:jc w:val="both"/>
        <w:rPr>
          <w:rFonts w:ascii="Arial Narrow" w:eastAsia="Times New Roman" w:hAnsi="Arial Narrow" w:cs="Times New Roman"/>
          <w:b/>
          <w:bCs/>
          <w:iCs/>
          <w:sz w:val="24"/>
          <w:szCs w:val="24"/>
          <w:lang w:val="es-CL" w:eastAsia="es-PE"/>
        </w:rPr>
      </w:pPr>
      <w:r w:rsidRPr="00D87855">
        <w:rPr>
          <w:rFonts w:ascii="Arial Narrow" w:eastAsia="Times New Roman" w:hAnsi="Arial Narrow" w:cs="Times New Roman"/>
          <w:b/>
          <w:bCs/>
          <w:iCs/>
          <w:sz w:val="24"/>
          <w:szCs w:val="24"/>
          <w:lang w:val="es-CL" w:eastAsia="es-PE"/>
        </w:rPr>
        <w:t>Desarrollo de la primera iniciativa de apertura de datos</w:t>
      </w:r>
    </w:p>
    <w:p w:rsidR="004605A3" w:rsidRPr="000774DD" w:rsidRDefault="004605A3" w:rsidP="004605A3">
      <w:pPr>
        <w:ind w:left="709"/>
        <w:jc w:val="both"/>
        <w:rPr>
          <w:rFonts w:ascii="Arial Narrow" w:eastAsia="Times New Roman" w:hAnsi="Arial Narrow" w:cs="Times New Roman"/>
          <w:color w:val="000000" w:themeColor="text1"/>
          <w:sz w:val="24"/>
          <w:szCs w:val="24"/>
          <w:lang w:eastAsia="es-PE"/>
        </w:rPr>
      </w:pPr>
      <w:r w:rsidRPr="000774DD">
        <w:rPr>
          <w:rFonts w:ascii="Arial Narrow" w:eastAsia="Times New Roman" w:hAnsi="Arial Narrow" w:cs="Times New Roman"/>
          <w:color w:val="000000" w:themeColor="text1"/>
          <w:sz w:val="24"/>
          <w:szCs w:val="24"/>
          <w:lang w:eastAsia="es-PE"/>
        </w:rPr>
        <w:t>E</w:t>
      </w:r>
      <w:r w:rsidR="00595728" w:rsidRPr="000774DD">
        <w:rPr>
          <w:rFonts w:ascii="Arial Narrow" w:eastAsia="Times New Roman" w:hAnsi="Arial Narrow" w:cs="Times New Roman"/>
          <w:color w:val="000000" w:themeColor="text1"/>
          <w:sz w:val="24"/>
          <w:szCs w:val="24"/>
          <w:lang w:eastAsia="es-PE"/>
        </w:rPr>
        <w:t>sta iniciativa, es recomendable</w:t>
      </w:r>
      <w:r w:rsidRPr="000774DD">
        <w:rPr>
          <w:rFonts w:ascii="Arial Narrow" w:eastAsia="Times New Roman" w:hAnsi="Arial Narrow" w:cs="Times New Roman"/>
          <w:color w:val="000000" w:themeColor="text1"/>
          <w:sz w:val="24"/>
          <w:szCs w:val="24"/>
          <w:lang w:eastAsia="es-PE"/>
        </w:rPr>
        <w:t xml:space="preserve"> tenga carácter piloto, debe ser la más emblemática y con gran impacto en el corto p</w:t>
      </w:r>
      <w:r w:rsidR="00595728" w:rsidRPr="000774DD">
        <w:rPr>
          <w:rFonts w:ascii="Arial Narrow" w:eastAsia="Times New Roman" w:hAnsi="Arial Narrow" w:cs="Times New Roman"/>
          <w:color w:val="000000" w:themeColor="text1"/>
          <w:sz w:val="24"/>
          <w:szCs w:val="24"/>
          <w:lang w:eastAsia="es-PE"/>
        </w:rPr>
        <w:t>lazo. La identificación</w:t>
      </w:r>
      <w:r w:rsidRPr="000774DD">
        <w:rPr>
          <w:rFonts w:ascii="Arial Narrow" w:eastAsia="Times New Roman" w:hAnsi="Arial Narrow" w:cs="Times New Roman"/>
          <w:color w:val="000000" w:themeColor="text1"/>
          <w:sz w:val="24"/>
          <w:szCs w:val="24"/>
          <w:lang w:eastAsia="es-PE"/>
        </w:rPr>
        <w:t xml:space="preserve"> de información más relevante y al mismo tiempo más sencilla de ab</w:t>
      </w:r>
      <w:r w:rsidR="00595728" w:rsidRPr="000774DD">
        <w:rPr>
          <w:rFonts w:ascii="Arial Narrow" w:eastAsia="Times New Roman" w:hAnsi="Arial Narrow" w:cs="Times New Roman"/>
          <w:color w:val="000000" w:themeColor="text1"/>
          <w:sz w:val="24"/>
          <w:szCs w:val="24"/>
          <w:lang w:eastAsia="es-PE"/>
        </w:rPr>
        <w:t>rir puede iniciarse a partir de la existente en los portales de transparencia</w:t>
      </w:r>
      <w:r w:rsidRPr="000774DD">
        <w:rPr>
          <w:rFonts w:ascii="Arial Narrow" w:eastAsia="Times New Roman" w:hAnsi="Arial Narrow" w:cs="Times New Roman"/>
          <w:color w:val="000000" w:themeColor="text1"/>
          <w:sz w:val="24"/>
          <w:szCs w:val="24"/>
          <w:lang w:eastAsia="es-PE"/>
        </w:rPr>
        <w:t>, sin embargo, es importante que en el desarrollo de esta iniciativa se haya considerado la participación ciudadana en al menos algunas de sus</w:t>
      </w:r>
      <w:r w:rsidR="00595728" w:rsidRPr="000774DD">
        <w:rPr>
          <w:rFonts w:ascii="Arial Narrow" w:eastAsia="Times New Roman" w:hAnsi="Arial Narrow" w:cs="Times New Roman"/>
          <w:color w:val="000000" w:themeColor="text1"/>
          <w:sz w:val="24"/>
          <w:szCs w:val="24"/>
          <w:lang w:eastAsia="es-PE"/>
        </w:rPr>
        <w:t xml:space="preserve"> etapas. Como criterio ágil, se sugiere</w:t>
      </w:r>
      <w:r w:rsidRPr="000774DD">
        <w:rPr>
          <w:rFonts w:ascii="Arial Narrow" w:eastAsia="Times New Roman" w:hAnsi="Arial Narrow" w:cs="Times New Roman"/>
          <w:color w:val="000000" w:themeColor="text1"/>
          <w:sz w:val="24"/>
          <w:szCs w:val="24"/>
          <w:lang w:eastAsia="es-PE"/>
        </w:rPr>
        <w:t xml:space="preserve"> identificar aquellas categorías de datos menos sensibles, pero de alto impacto. Con ello se asegura evitar controversia y complejidad que podría retrasar el proyecto. </w:t>
      </w:r>
      <w:r w:rsidR="000774DD" w:rsidRPr="000774DD">
        <w:rPr>
          <w:rFonts w:ascii="Arial Narrow" w:eastAsia="Times New Roman" w:hAnsi="Arial Narrow" w:cs="Times New Roman"/>
          <w:color w:val="000000" w:themeColor="text1"/>
          <w:sz w:val="24"/>
          <w:szCs w:val="24"/>
          <w:lang w:eastAsia="es-PE"/>
        </w:rPr>
        <w:t>E</w:t>
      </w:r>
      <w:r w:rsidRPr="000774DD">
        <w:rPr>
          <w:rFonts w:ascii="Arial Narrow" w:eastAsia="Times New Roman" w:hAnsi="Arial Narrow" w:cs="Times New Roman"/>
          <w:color w:val="000000" w:themeColor="text1"/>
          <w:sz w:val="24"/>
          <w:szCs w:val="24"/>
          <w:lang w:eastAsia="es-PE"/>
        </w:rPr>
        <w:t>jemplos de baja sensibilidad, pero de alto impacto son los relacionados con el transporte público que suelen ser especialmente atractivos para la ciudadanía, más aún si dispone de aplicaciones que pueden instalarse en dispositivos móviles. Otro</w:t>
      </w:r>
      <w:r w:rsidR="000774DD" w:rsidRPr="000774DD">
        <w:rPr>
          <w:rFonts w:ascii="Arial Narrow" w:eastAsia="Times New Roman" w:hAnsi="Arial Narrow" w:cs="Times New Roman"/>
          <w:color w:val="000000" w:themeColor="text1"/>
          <w:sz w:val="24"/>
          <w:szCs w:val="24"/>
          <w:lang w:eastAsia="es-PE"/>
        </w:rPr>
        <w:t>s</w:t>
      </w:r>
      <w:r w:rsidRPr="000774DD">
        <w:rPr>
          <w:rFonts w:ascii="Arial Narrow" w:eastAsia="Times New Roman" w:hAnsi="Arial Narrow" w:cs="Times New Roman"/>
          <w:color w:val="000000" w:themeColor="text1"/>
          <w:sz w:val="24"/>
          <w:szCs w:val="24"/>
          <w:lang w:eastAsia="es-PE"/>
        </w:rPr>
        <w:t xml:space="preserve"> ejemplo</w:t>
      </w:r>
      <w:r w:rsidR="000774DD" w:rsidRPr="000774DD">
        <w:rPr>
          <w:rFonts w:ascii="Arial Narrow" w:eastAsia="Times New Roman" w:hAnsi="Arial Narrow" w:cs="Times New Roman"/>
          <w:color w:val="000000" w:themeColor="text1"/>
          <w:sz w:val="24"/>
          <w:szCs w:val="24"/>
          <w:lang w:eastAsia="es-PE"/>
        </w:rPr>
        <w:t>s</w:t>
      </w:r>
      <w:r w:rsidRPr="000774DD">
        <w:rPr>
          <w:rFonts w:ascii="Arial Narrow" w:eastAsia="Times New Roman" w:hAnsi="Arial Narrow" w:cs="Times New Roman"/>
          <w:color w:val="000000" w:themeColor="text1"/>
          <w:sz w:val="24"/>
          <w:szCs w:val="24"/>
          <w:lang w:eastAsia="es-PE"/>
        </w:rPr>
        <w:t xml:space="preserve"> que se destaca</w:t>
      </w:r>
      <w:r w:rsidR="000774DD" w:rsidRPr="000774DD">
        <w:rPr>
          <w:rFonts w:ascii="Arial Narrow" w:eastAsia="Times New Roman" w:hAnsi="Arial Narrow" w:cs="Times New Roman"/>
          <w:color w:val="000000" w:themeColor="text1"/>
          <w:sz w:val="24"/>
          <w:szCs w:val="24"/>
          <w:lang w:eastAsia="es-PE"/>
        </w:rPr>
        <w:t>n</w:t>
      </w:r>
      <w:r w:rsidRPr="000774DD">
        <w:rPr>
          <w:rFonts w:ascii="Arial Narrow" w:eastAsia="Times New Roman" w:hAnsi="Arial Narrow" w:cs="Times New Roman"/>
          <w:color w:val="000000" w:themeColor="text1"/>
          <w:sz w:val="24"/>
          <w:szCs w:val="24"/>
          <w:lang w:eastAsia="es-PE"/>
        </w:rPr>
        <w:t xml:space="preserve"> bajo est</w:t>
      </w:r>
      <w:r w:rsidR="000774DD" w:rsidRPr="000774DD">
        <w:rPr>
          <w:rFonts w:ascii="Arial Narrow" w:eastAsia="Times New Roman" w:hAnsi="Arial Narrow" w:cs="Times New Roman"/>
          <w:color w:val="000000" w:themeColor="text1"/>
          <w:sz w:val="24"/>
          <w:szCs w:val="24"/>
          <w:lang w:eastAsia="es-PE"/>
        </w:rPr>
        <w:t xml:space="preserve">e criterio son el sector educación con los </w:t>
      </w:r>
      <w:r w:rsidR="004B2240">
        <w:rPr>
          <w:rFonts w:ascii="Arial Narrow" w:eastAsia="Times New Roman" w:hAnsi="Arial Narrow" w:cs="Times New Roman"/>
          <w:color w:val="000000" w:themeColor="text1"/>
          <w:sz w:val="24"/>
          <w:szCs w:val="24"/>
          <w:lang w:eastAsia="es-PE"/>
        </w:rPr>
        <w:t>mapas de ubicación de colegios; también</w:t>
      </w:r>
      <w:r w:rsidR="000774DD" w:rsidRPr="000774DD">
        <w:rPr>
          <w:rFonts w:ascii="Arial Narrow" w:eastAsia="Times New Roman" w:hAnsi="Arial Narrow" w:cs="Times New Roman"/>
          <w:color w:val="000000" w:themeColor="text1"/>
          <w:sz w:val="24"/>
          <w:szCs w:val="24"/>
          <w:lang w:eastAsia="es-PE"/>
        </w:rPr>
        <w:t xml:space="preserve">  el sector turismo. </w:t>
      </w:r>
    </w:p>
    <w:p w:rsidR="00916635" w:rsidRPr="007A278D" w:rsidRDefault="004605A3" w:rsidP="00286AA8">
      <w:pPr>
        <w:pStyle w:val="Prrafodelista"/>
        <w:numPr>
          <w:ilvl w:val="0"/>
          <w:numId w:val="38"/>
        </w:numPr>
        <w:shd w:val="clear" w:color="auto" w:fill="FFFFFF"/>
        <w:tabs>
          <w:tab w:val="left" w:pos="1134"/>
        </w:tabs>
        <w:spacing w:before="120" w:after="0" w:line="300" w:lineRule="atLeast"/>
        <w:ind w:hanging="644"/>
        <w:jc w:val="both"/>
        <w:rPr>
          <w:rFonts w:ascii="Arial Narrow" w:eastAsia="Times New Roman" w:hAnsi="Arial Narrow" w:cs="Times New Roman"/>
          <w:b/>
          <w:bCs/>
          <w:iCs/>
          <w:sz w:val="24"/>
          <w:szCs w:val="24"/>
          <w:lang w:val="es-CL" w:eastAsia="es-PE"/>
        </w:rPr>
      </w:pPr>
      <w:r w:rsidRPr="009A00D0">
        <w:rPr>
          <w:rFonts w:ascii="Arial Narrow" w:eastAsia="Times New Roman" w:hAnsi="Arial Narrow" w:cs="Times New Roman"/>
          <w:b/>
          <w:bCs/>
          <w:iCs/>
          <w:sz w:val="24"/>
          <w:szCs w:val="24"/>
          <w:lang w:val="es-CL" w:eastAsia="es-PE"/>
        </w:rPr>
        <w:lastRenderedPageBreak/>
        <w:t>Realización de acciones de fomento de la reutilización</w:t>
      </w:r>
    </w:p>
    <w:p w:rsidR="00164EF5" w:rsidRPr="007A278D" w:rsidRDefault="007A278D" w:rsidP="007A278D">
      <w:pPr>
        <w:shd w:val="clear" w:color="auto" w:fill="FFFFFF"/>
        <w:spacing w:before="120" w:after="100" w:afterAutospacing="1" w:line="300" w:lineRule="atLeast"/>
        <w:ind w:left="709"/>
        <w:jc w:val="both"/>
        <w:rPr>
          <w:rFonts w:ascii="Arial Narrow" w:eastAsia="Times New Roman" w:hAnsi="Arial Narrow" w:cs="Times New Roman"/>
          <w:color w:val="000000" w:themeColor="text1"/>
          <w:sz w:val="24"/>
          <w:szCs w:val="24"/>
          <w:lang w:val="es-CL" w:eastAsia="es-PE"/>
        </w:rPr>
      </w:pPr>
      <w:r>
        <w:rPr>
          <w:rFonts w:ascii="Arial Narrow" w:eastAsia="Times New Roman" w:hAnsi="Arial Narrow" w:cs="Times New Roman"/>
          <w:color w:val="000000" w:themeColor="text1"/>
          <w:sz w:val="24"/>
          <w:szCs w:val="24"/>
          <w:lang w:val="es-CL" w:eastAsia="es-PE"/>
        </w:rPr>
        <w:t>E</w:t>
      </w:r>
      <w:r w:rsidRPr="00407AD5">
        <w:rPr>
          <w:rFonts w:ascii="Arial Narrow" w:eastAsia="Times New Roman" w:hAnsi="Arial Narrow" w:cs="Times New Roman"/>
          <w:color w:val="000000" w:themeColor="text1"/>
          <w:sz w:val="24"/>
          <w:szCs w:val="24"/>
          <w:lang w:val="es-CL" w:eastAsia="es-PE"/>
        </w:rPr>
        <w:t xml:space="preserve">s </w:t>
      </w:r>
      <w:r>
        <w:rPr>
          <w:rFonts w:ascii="Arial Narrow" w:eastAsia="Times New Roman" w:hAnsi="Arial Narrow" w:cs="Times New Roman"/>
          <w:color w:val="000000" w:themeColor="text1"/>
          <w:sz w:val="24"/>
          <w:szCs w:val="24"/>
          <w:lang w:val="es-CL" w:eastAsia="es-PE"/>
        </w:rPr>
        <w:t xml:space="preserve">recomendable incorporar </w:t>
      </w:r>
      <w:r w:rsidRPr="00407AD5">
        <w:rPr>
          <w:rFonts w:ascii="Arial Narrow" w:eastAsia="Times New Roman" w:hAnsi="Arial Narrow" w:cs="Times New Roman"/>
          <w:color w:val="000000" w:themeColor="text1"/>
          <w:sz w:val="24"/>
          <w:szCs w:val="24"/>
          <w:lang w:val="es-CL" w:eastAsia="es-PE"/>
        </w:rPr>
        <w:t>una estrategia comunicaciona</w:t>
      </w:r>
      <w:r>
        <w:rPr>
          <w:rFonts w:ascii="Arial Narrow" w:eastAsia="Times New Roman" w:hAnsi="Arial Narrow" w:cs="Times New Roman"/>
          <w:color w:val="000000" w:themeColor="text1"/>
          <w:sz w:val="24"/>
          <w:szCs w:val="24"/>
          <w:lang w:val="es-CL" w:eastAsia="es-PE"/>
        </w:rPr>
        <w:t xml:space="preserve">l </w:t>
      </w:r>
      <w:r w:rsidRPr="007A278D">
        <w:rPr>
          <w:rFonts w:ascii="Arial Narrow" w:eastAsia="Times New Roman" w:hAnsi="Arial Narrow" w:cs="Times New Roman"/>
          <w:color w:val="000000" w:themeColor="text1"/>
          <w:sz w:val="24"/>
          <w:szCs w:val="24"/>
          <w:lang w:val="es-CL" w:eastAsia="es-PE"/>
        </w:rPr>
        <w:t>que tenga en cuenta las características del público objetivo para establecer el canal y herramientas adecuadas</w:t>
      </w:r>
      <w:r>
        <w:rPr>
          <w:rFonts w:ascii="Arial Narrow" w:eastAsia="Times New Roman" w:hAnsi="Arial Narrow" w:cs="Times New Roman"/>
          <w:color w:val="000000" w:themeColor="text1"/>
          <w:sz w:val="24"/>
          <w:szCs w:val="24"/>
          <w:lang w:val="es-CL" w:eastAsia="es-PE"/>
        </w:rPr>
        <w:t xml:space="preserve">. </w:t>
      </w:r>
      <w:r w:rsidR="004605A3" w:rsidRPr="000774DD">
        <w:rPr>
          <w:rFonts w:ascii="Arial Narrow" w:eastAsia="Times New Roman" w:hAnsi="Arial Narrow" w:cs="Times New Roman"/>
          <w:color w:val="000000" w:themeColor="text1"/>
          <w:sz w:val="24"/>
          <w:szCs w:val="24"/>
          <w:lang w:eastAsia="es-PE"/>
        </w:rPr>
        <w:t>Deben ofrecerse diversos documentos y materiales, tanto divulgativos como de carácter estratégico y técnico para fomentar el uso de los datos abiertos. Charlas, talleres, seminarios, concursos de aplicaciones son algunas de las iniciativas que el gobierno debe disponer de manera sistemática para apoyar a los desarrolladores y la reutilización de los datos. Asimismo, se recomienda publicar los casos más exitosos y de mayor impac</w:t>
      </w:r>
      <w:r w:rsidR="000774DD" w:rsidRPr="000774DD">
        <w:rPr>
          <w:rFonts w:ascii="Arial Narrow" w:eastAsia="Times New Roman" w:hAnsi="Arial Narrow" w:cs="Times New Roman"/>
          <w:color w:val="000000" w:themeColor="text1"/>
          <w:sz w:val="24"/>
          <w:szCs w:val="24"/>
          <w:lang w:eastAsia="es-PE"/>
        </w:rPr>
        <w:t>to en el portal del sitio, idealmente</w:t>
      </w:r>
      <w:r w:rsidR="004605A3" w:rsidRPr="000774DD">
        <w:rPr>
          <w:rFonts w:ascii="Arial Narrow" w:eastAsia="Times New Roman" w:hAnsi="Arial Narrow" w:cs="Times New Roman"/>
          <w:color w:val="000000" w:themeColor="text1"/>
          <w:sz w:val="24"/>
          <w:szCs w:val="24"/>
          <w:lang w:eastAsia="es-PE"/>
        </w:rPr>
        <w:t xml:space="preserve"> con métricas que establezcan los beneficios e impactos que tuvo para los usuarios.</w:t>
      </w:r>
      <w:r w:rsidR="00BE3B79">
        <w:rPr>
          <w:rFonts w:ascii="Arial Narrow" w:eastAsia="Times New Roman" w:hAnsi="Arial Narrow" w:cs="Times New Roman"/>
          <w:color w:val="000000" w:themeColor="text1"/>
          <w:sz w:val="24"/>
          <w:szCs w:val="24"/>
          <w:lang w:eastAsia="es-PE"/>
        </w:rPr>
        <w:t xml:space="preserve"> </w:t>
      </w:r>
      <w:r w:rsidR="00164EF5">
        <w:rPr>
          <w:rFonts w:ascii="Arial Narrow" w:eastAsia="Times New Roman" w:hAnsi="Arial Narrow" w:cs="Times New Roman"/>
          <w:color w:val="000000" w:themeColor="text1"/>
          <w:sz w:val="24"/>
          <w:szCs w:val="24"/>
          <w:lang w:eastAsia="es-PE"/>
        </w:rPr>
        <w:t>Puede</w:t>
      </w:r>
      <w:r w:rsidR="00164EF5" w:rsidRPr="00164EF5">
        <w:rPr>
          <w:rFonts w:ascii="Arial Narrow" w:eastAsia="Times New Roman" w:hAnsi="Arial Narrow" w:cs="Times New Roman"/>
          <w:color w:val="000000" w:themeColor="text1"/>
          <w:sz w:val="24"/>
          <w:szCs w:val="24"/>
          <w:lang w:eastAsia="es-PE"/>
        </w:rPr>
        <w:t xml:space="preserve"> </w:t>
      </w:r>
      <w:r w:rsidR="00164EF5">
        <w:rPr>
          <w:rFonts w:ascii="Arial Narrow" w:eastAsia="Times New Roman" w:hAnsi="Arial Narrow" w:cs="Times New Roman"/>
          <w:color w:val="000000" w:themeColor="text1"/>
          <w:sz w:val="24"/>
          <w:szCs w:val="24"/>
          <w:lang w:eastAsia="es-PE"/>
        </w:rPr>
        <w:t xml:space="preserve">establecerse </w:t>
      </w:r>
      <w:r w:rsidR="00164EF5" w:rsidRPr="00164EF5">
        <w:rPr>
          <w:rFonts w:ascii="Arial Narrow" w:eastAsia="Times New Roman" w:hAnsi="Arial Narrow" w:cs="Times New Roman"/>
          <w:color w:val="000000" w:themeColor="text1"/>
          <w:sz w:val="24"/>
          <w:szCs w:val="24"/>
          <w:lang w:eastAsia="es-PE"/>
        </w:rPr>
        <w:t>premios y otras estrategias de apoyo e incentivos para encontrar  soluciones efectivas e innovadoras</w:t>
      </w:r>
      <w:r w:rsidR="00164EF5">
        <w:rPr>
          <w:rFonts w:ascii="Arial Narrow" w:eastAsia="Times New Roman" w:hAnsi="Arial Narrow" w:cs="Times New Roman"/>
          <w:color w:val="000000" w:themeColor="text1"/>
          <w:sz w:val="24"/>
          <w:szCs w:val="24"/>
          <w:lang w:eastAsia="es-PE"/>
        </w:rPr>
        <w:t xml:space="preserve">; </w:t>
      </w:r>
      <w:r w:rsidR="00164EF5">
        <w:rPr>
          <w:rFonts w:ascii="Arial Narrow" w:hAnsi="Arial Narrow"/>
          <w:color w:val="000000" w:themeColor="text1"/>
          <w:sz w:val="24"/>
          <w:szCs w:val="24"/>
        </w:rPr>
        <w:t>en este mismo sentido se recomienda incentivar la conformación de</w:t>
      </w:r>
      <w:r w:rsidR="003F3D94">
        <w:rPr>
          <w:rFonts w:ascii="Arial Narrow" w:hAnsi="Arial Narrow"/>
          <w:sz w:val="24"/>
          <w:szCs w:val="24"/>
        </w:rPr>
        <w:t xml:space="preserve"> agrupaciones ad hoc</w:t>
      </w:r>
      <w:r w:rsidR="00164EF5" w:rsidRPr="00BE3B79">
        <w:rPr>
          <w:rFonts w:ascii="Arial Narrow" w:hAnsi="Arial Narrow"/>
          <w:sz w:val="24"/>
          <w:szCs w:val="24"/>
        </w:rPr>
        <w:t>, cafés de datos abiertos, otros.</w:t>
      </w:r>
    </w:p>
    <w:p w:rsidR="004605A3" w:rsidRDefault="004605A3" w:rsidP="00286AA8">
      <w:pPr>
        <w:pStyle w:val="Prrafodelista"/>
        <w:numPr>
          <w:ilvl w:val="0"/>
          <w:numId w:val="38"/>
        </w:numPr>
        <w:shd w:val="clear" w:color="auto" w:fill="FFFFFF"/>
        <w:tabs>
          <w:tab w:val="left" w:pos="1134"/>
        </w:tabs>
        <w:spacing w:before="120" w:after="0" w:line="300" w:lineRule="atLeast"/>
        <w:ind w:hanging="644"/>
        <w:jc w:val="both"/>
        <w:rPr>
          <w:rFonts w:ascii="Arial Narrow" w:eastAsia="Times New Roman" w:hAnsi="Arial Narrow" w:cs="Times New Roman"/>
          <w:b/>
          <w:bCs/>
          <w:iCs/>
          <w:sz w:val="24"/>
          <w:szCs w:val="24"/>
          <w:lang w:val="es-CL" w:eastAsia="es-PE"/>
        </w:rPr>
      </w:pPr>
      <w:r w:rsidRPr="00157FA1">
        <w:rPr>
          <w:rFonts w:ascii="Arial Narrow" w:eastAsia="Times New Roman" w:hAnsi="Arial Narrow" w:cs="Times New Roman"/>
          <w:b/>
          <w:bCs/>
          <w:iCs/>
          <w:sz w:val="24"/>
          <w:szCs w:val="24"/>
          <w:lang w:val="es-CL" w:eastAsia="es-PE"/>
        </w:rPr>
        <w:t>Existencia de un canal para quejas y resolución de conflictos</w:t>
      </w:r>
    </w:p>
    <w:p w:rsidR="00916635" w:rsidRPr="00157FA1" w:rsidRDefault="00916635" w:rsidP="00916635">
      <w:pPr>
        <w:pStyle w:val="Prrafodelista"/>
        <w:shd w:val="clear" w:color="auto" w:fill="FFFFFF"/>
        <w:tabs>
          <w:tab w:val="left" w:pos="1134"/>
        </w:tabs>
        <w:spacing w:before="120" w:after="0" w:line="300" w:lineRule="atLeast"/>
        <w:ind w:left="1134"/>
        <w:jc w:val="both"/>
        <w:rPr>
          <w:rFonts w:ascii="Arial Narrow" w:eastAsia="Times New Roman" w:hAnsi="Arial Narrow" w:cs="Times New Roman"/>
          <w:b/>
          <w:bCs/>
          <w:iCs/>
          <w:sz w:val="24"/>
          <w:szCs w:val="24"/>
          <w:lang w:val="es-CL" w:eastAsia="es-PE"/>
        </w:rPr>
      </w:pPr>
    </w:p>
    <w:p w:rsidR="004605A3" w:rsidRPr="000774DD" w:rsidRDefault="004605A3" w:rsidP="004605A3">
      <w:pPr>
        <w:ind w:left="709"/>
        <w:jc w:val="both"/>
        <w:rPr>
          <w:rFonts w:ascii="Arial Narrow" w:eastAsia="Times New Roman" w:hAnsi="Arial Narrow" w:cs="Times New Roman"/>
          <w:color w:val="000000" w:themeColor="text1"/>
          <w:sz w:val="24"/>
          <w:szCs w:val="24"/>
          <w:lang w:eastAsia="es-PE"/>
        </w:rPr>
      </w:pPr>
      <w:r w:rsidRPr="000774DD">
        <w:rPr>
          <w:rFonts w:ascii="Arial Narrow" w:eastAsia="Times New Roman" w:hAnsi="Arial Narrow" w:cs="Times New Roman"/>
          <w:color w:val="000000" w:themeColor="text1"/>
          <w:sz w:val="24"/>
          <w:szCs w:val="24"/>
          <w:lang w:eastAsia="es-PE"/>
        </w:rPr>
        <w:t>Debe existir al menos un formulario en el portal que pueda servir para canalizar las dificultades de los desarrolladores y usuarios con la reutilización de los datos con instrucciones claras. Este mecanismo será fundamental para mejorar los aspectos relacionados con la reutilización y mantendrá una relación cordial con los usuarios.</w:t>
      </w:r>
    </w:p>
    <w:p w:rsidR="004605A3" w:rsidRDefault="004605A3" w:rsidP="00286AA8">
      <w:pPr>
        <w:pStyle w:val="Prrafodelista"/>
        <w:numPr>
          <w:ilvl w:val="0"/>
          <w:numId w:val="38"/>
        </w:numPr>
        <w:shd w:val="clear" w:color="auto" w:fill="FFFFFF"/>
        <w:tabs>
          <w:tab w:val="left" w:pos="1134"/>
        </w:tabs>
        <w:spacing w:before="120" w:after="0" w:line="300" w:lineRule="atLeast"/>
        <w:ind w:hanging="644"/>
        <w:jc w:val="both"/>
        <w:rPr>
          <w:rFonts w:ascii="Arial Narrow" w:eastAsia="Times New Roman" w:hAnsi="Arial Narrow" w:cs="Times New Roman"/>
          <w:b/>
          <w:bCs/>
          <w:iCs/>
          <w:sz w:val="24"/>
          <w:szCs w:val="24"/>
          <w:lang w:val="es-CL" w:eastAsia="es-PE"/>
        </w:rPr>
      </w:pPr>
      <w:r w:rsidRPr="00157FA1">
        <w:rPr>
          <w:rFonts w:ascii="Arial Narrow" w:eastAsia="Times New Roman" w:hAnsi="Arial Narrow" w:cs="Times New Roman"/>
          <w:b/>
          <w:bCs/>
          <w:iCs/>
          <w:sz w:val="24"/>
          <w:szCs w:val="24"/>
          <w:lang w:val="es-CL" w:eastAsia="es-PE"/>
        </w:rPr>
        <w:t>Existencia de un canal formal de participación y colaboración de la sociedad civil</w:t>
      </w:r>
    </w:p>
    <w:p w:rsidR="00916635" w:rsidRPr="00157FA1" w:rsidRDefault="00916635" w:rsidP="00916635">
      <w:pPr>
        <w:pStyle w:val="Prrafodelista"/>
        <w:shd w:val="clear" w:color="auto" w:fill="FFFFFF"/>
        <w:tabs>
          <w:tab w:val="left" w:pos="1134"/>
        </w:tabs>
        <w:spacing w:before="120" w:after="0" w:line="300" w:lineRule="atLeast"/>
        <w:ind w:left="1134"/>
        <w:jc w:val="both"/>
        <w:rPr>
          <w:rFonts w:ascii="Arial Narrow" w:eastAsia="Times New Roman" w:hAnsi="Arial Narrow" w:cs="Times New Roman"/>
          <w:b/>
          <w:bCs/>
          <w:iCs/>
          <w:sz w:val="24"/>
          <w:szCs w:val="24"/>
          <w:lang w:val="es-CL" w:eastAsia="es-PE"/>
        </w:rPr>
      </w:pPr>
    </w:p>
    <w:p w:rsidR="00272442" w:rsidRPr="00272442" w:rsidRDefault="000774DD" w:rsidP="00DB61D0">
      <w:pPr>
        <w:ind w:left="709"/>
        <w:jc w:val="both"/>
        <w:rPr>
          <w:rFonts w:ascii="Arial Narrow" w:eastAsia="Times New Roman" w:hAnsi="Arial Narrow" w:cs="Times New Roman"/>
          <w:color w:val="000000" w:themeColor="text1"/>
          <w:sz w:val="24"/>
          <w:szCs w:val="24"/>
          <w:lang w:eastAsia="es-PE"/>
        </w:rPr>
      </w:pPr>
      <w:r w:rsidRPr="00272442">
        <w:rPr>
          <w:rFonts w:ascii="Arial Narrow" w:eastAsia="Times New Roman" w:hAnsi="Arial Narrow" w:cs="Times New Roman"/>
          <w:color w:val="000000" w:themeColor="text1"/>
          <w:sz w:val="24"/>
          <w:szCs w:val="24"/>
          <w:lang w:val="es-CL" w:eastAsia="es-PE"/>
        </w:rPr>
        <w:t>L</w:t>
      </w:r>
      <w:r w:rsidR="004605A3" w:rsidRPr="00272442">
        <w:rPr>
          <w:rFonts w:ascii="Arial Narrow" w:eastAsia="Times New Roman" w:hAnsi="Arial Narrow" w:cs="Times New Roman"/>
          <w:color w:val="000000" w:themeColor="text1"/>
          <w:sz w:val="24"/>
          <w:szCs w:val="24"/>
          <w:lang w:eastAsia="es-PE"/>
        </w:rPr>
        <w:t>a participación y colaboración ciudadana debe ser la piedra angular de</w:t>
      </w:r>
      <w:r w:rsidR="00A43027">
        <w:rPr>
          <w:rFonts w:ascii="Arial Narrow" w:eastAsia="Times New Roman" w:hAnsi="Arial Narrow" w:cs="Times New Roman"/>
          <w:color w:val="000000" w:themeColor="text1"/>
          <w:sz w:val="24"/>
          <w:szCs w:val="24"/>
          <w:lang w:eastAsia="es-PE"/>
        </w:rPr>
        <w:t xml:space="preserve"> cualquier proyecto de D</w:t>
      </w:r>
      <w:r w:rsidRPr="00272442">
        <w:rPr>
          <w:rFonts w:ascii="Arial Narrow" w:eastAsia="Times New Roman" w:hAnsi="Arial Narrow" w:cs="Times New Roman"/>
          <w:color w:val="000000" w:themeColor="text1"/>
          <w:sz w:val="24"/>
          <w:szCs w:val="24"/>
          <w:lang w:eastAsia="es-PE"/>
        </w:rPr>
        <w:t>atos Abiertos Gubernamentales</w:t>
      </w:r>
      <w:r w:rsidR="004605A3" w:rsidRPr="00272442">
        <w:rPr>
          <w:rFonts w:ascii="Arial Narrow" w:eastAsia="Times New Roman" w:hAnsi="Arial Narrow" w:cs="Times New Roman"/>
          <w:color w:val="000000" w:themeColor="text1"/>
          <w:sz w:val="24"/>
          <w:szCs w:val="24"/>
          <w:lang w:eastAsia="es-PE"/>
        </w:rPr>
        <w:t xml:space="preserve"> para garantizar su éxito. Deben existir procedimientos y verificación de las opiniones y sugerencias, las que deben ser consultadas ante mejoras futuras. Las opiniones debieran tener un sistema de valoración o votación pública.</w:t>
      </w:r>
    </w:p>
    <w:p w:rsidR="000210B6" w:rsidRPr="00BE3B79" w:rsidRDefault="00A43027" w:rsidP="00BE3B79">
      <w:pPr>
        <w:ind w:left="709"/>
        <w:jc w:val="both"/>
        <w:rPr>
          <w:rFonts w:ascii="Arial Narrow" w:hAnsi="Arial Narrow"/>
          <w:color w:val="000000" w:themeColor="text1"/>
          <w:sz w:val="24"/>
          <w:szCs w:val="24"/>
        </w:rPr>
      </w:pPr>
      <w:r>
        <w:rPr>
          <w:rFonts w:ascii="Arial Narrow" w:hAnsi="Arial Narrow"/>
          <w:color w:val="000000" w:themeColor="text1"/>
          <w:sz w:val="24"/>
          <w:szCs w:val="24"/>
        </w:rPr>
        <w:t>Se recomienda i</w:t>
      </w:r>
      <w:r w:rsidR="00272442" w:rsidRPr="00272442">
        <w:rPr>
          <w:rFonts w:ascii="Arial Narrow" w:hAnsi="Arial Narrow"/>
          <w:color w:val="000000" w:themeColor="text1"/>
          <w:sz w:val="24"/>
          <w:szCs w:val="24"/>
        </w:rPr>
        <w:t xml:space="preserve">mplementar un </w:t>
      </w:r>
      <w:r w:rsidR="00DF096C" w:rsidRPr="00272442">
        <w:rPr>
          <w:rFonts w:ascii="Arial Narrow" w:hAnsi="Arial Narrow"/>
          <w:color w:val="000000" w:themeColor="text1"/>
          <w:sz w:val="24"/>
          <w:szCs w:val="24"/>
        </w:rPr>
        <w:t xml:space="preserve">foro de colaboración público-privado </w:t>
      </w:r>
      <w:r>
        <w:rPr>
          <w:rFonts w:ascii="Arial Narrow" w:hAnsi="Arial Narrow"/>
          <w:color w:val="000000" w:themeColor="text1"/>
          <w:sz w:val="24"/>
          <w:szCs w:val="24"/>
        </w:rPr>
        <w:t xml:space="preserve">que </w:t>
      </w:r>
      <w:r w:rsidR="00BE3B79">
        <w:rPr>
          <w:rFonts w:ascii="Arial Narrow" w:hAnsi="Arial Narrow"/>
          <w:color w:val="000000" w:themeColor="text1"/>
          <w:sz w:val="24"/>
          <w:szCs w:val="24"/>
        </w:rPr>
        <w:t>reú</w:t>
      </w:r>
      <w:r>
        <w:rPr>
          <w:rFonts w:ascii="Arial Narrow" w:hAnsi="Arial Narrow"/>
          <w:color w:val="000000" w:themeColor="text1"/>
          <w:sz w:val="24"/>
          <w:szCs w:val="24"/>
        </w:rPr>
        <w:t>na</w:t>
      </w:r>
      <w:r w:rsidR="00DF096C" w:rsidRPr="00272442">
        <w:rPr>
          <w:rFonts w:ascii="Arial Narrow" w:hAnsi="Arial Narrow"/>
          <w:color w:val="000000" w:themeColor="text1"/>
          <w:sz w:val="24"/>
          <w:szCs w:val="24"/>
        </w:rPr>
        <w:t xml:space="preserve"> a la administración, la</w:t>
      </w:r>
      <w:r w:rsidR="00272442" w:rsidRPr="00272442">
        <w:rPr>
          <w:rFonts w:ascii="Arial Narrow" w:hAnsi="Arial Narrow"/>
          <w:color w:val="000000" w:themeColor="text1"/>
          <w:sz w:val="24"/>
          <w:szCs w:val="24"/>
        </w:rPr>
        <w:t xml:space="preserve"> industria y la academia a fin de</w:t>
      </w:r>
      <w:r w:rsidR="00DF096C" w:rsidRPr="00272442">
        <w:rPr>
          <w:rFonts w:ascii="Arial Narrow" w:hAnsi="Arial Narrow"/>
          <w:color w:val="000000" w:themeColor="text1"/>
          <w:sz w:val="24"/>
          <w:szCs w:val="24"/>
        </w:rPr>
        <w:t xml:space="preserve"> trabajar de forma conjunta en el  diseño de un entorno global viable de acceso a los datos públicos de cara a su reutilización, facilitando obtener de los mismos todo su potencial valor económico y social.</w:t>
      </w:r>
      <w:r w:rsidR="00BE3B79">
        <w:rPr>
          <w:rFonts w:ascii="Arial Narrow" w:hAnsi="Arial Narrow"/>
          <w:color w:val="000000" w:themeColor="text1"/>
          <w:sz w:val="24"/>
          <w:szCs w:val="24"/>
        </w:rPr>
        <w:t xml:space="preserve"> </w:t>
      </w:r>
    </w:p>
    <w:p w:rsidR="00DF096C" w:rsidRPr="00DF096C" w:rsidRDefault="00DF096C" w:rsidP="00FB1996">
      <w:pPr>
        <w:jc w:val="both"/>
        <w:rPr>
          <w:rFonts w:ascii="Arial Narrow" w:hAnsi="Arial Narrow"/>
          <w:color w:val="4F81BD" w:themeColor="accent1"/>
          <w:sz w:val="24"/>
          <w:szCs w:val="24"/>
        </w:rPr>
      </w:pPr>
    </w:p>
    <w:p w:rsidR="000F53DF" w:rsidRPr="00604AD3" w:rsidRDefault="000F53DF" w:rsidP="008B4459">
      <w:pPr>
        <w:pStyle w:val="Prrafodelista"/>
        <w:numPr>
          <w:ilvl w:val="1"/>
          <w:numId w:val="47"/>
        </w:numPr>
        <w:ind w:left="709" w:hanging="425"/>
        <w:rPr>
          <w:rFonts w:ascii="Arial Narrow" w:hAnsi="Arial Narrow"/>
          <w:b/>
          <w:sz w:val="24"/>
          <w:szCs w:val="24"/>
        </w:rPr>
      </w:pPr>
      <w:r w:rsidRPr="00604AD3">
        <w:rPr>
          <w:rFonts w:ascii="Arial Narrow" w:hAnsi="Arial Narrow"/>
          <w:b/>
          <w:sz w:val="24"/>
          <w:szCs w:val="24"/>
        </w:rPr>
        <w:t>Intervención articulada y descentralizada.</w:t>
      </w:r>
    </w:p>
    <w:p w:rsidR="00692229" w:rsidRPr="001D65CE" w:rsidRDefault="00692229" w:rsidP="001D65CE">
      <w:pPr>
        <w:pStyle w:val="Prrafodelista"/>
        <w:ind w:left="1080" w:hanging="371"/>
        <w:rPr>
          <w:rFonts w:ascii="Arial Narrow" w:hAnsi="Arial Narrow"/>
          <w:sz w:val="24"/>
          <w:szCs w:val="24"/>
        </w:rPr>
      </w:pPr>
    </w:p>
    <w:p w:rsidR="0021513B" w:rsidRDefault="0021513B" w:rsidP="00761AC5">
      <w:pPr>
        <w:pStyle w:val="Prrafodelista"/>
        <w:ind w:left="284"/>
        <w:jc w:val="both"/>
        <w:rPr>
          <w:rFonts w:ascii="Arial Narrow" w:hAnsi="Arial Narrow"/>
          <w:sz w:val="24"/>
          <w:szCs w:val="24"/>
        </w:rPr>
      </w:pPr>
      <w:r w:rsidRPr="0021513B">
        <w:rPr>
          <w:rFonts w:ascii="Arial Narrow" w:hAnsi="Arial Narrow"/>
          <w:sz w:val="24"/>
          <w:szCs w:val="24"/>
        </w:rPr>
        <w:t xml:space="preserve">La </w:t>
      </w:r>
      <w:r>
        <w:rPr>
          <w:rFonts w:ascii="Arial Narrow" w:hAnsi="Arial Narrow"/>
          <w:sz w:val="24"/>
          <w:szCs w:val="24"/>
        </w:rPr>
        <w:t>colaboració</w:t>
      </w:r>
      <w:r w:rsidRPr="0021513B">
        <w:rPr>
          <w:rFonts w:ascii="Arial Narrow" w:hAnsi="Arial Narrow"/>
          <w:sz w:val="24"/>
          <w:szCs w:val="24"/>
        </w:rPr>
        <w:t>n continua entre las administraciones públicas de diversos niveles, así como entre los gobiernos y ciudadanos, empresas, organizaciones, etc. contribuye a la prosperidad y mejora de la cali</w:t>
      </w:r>
      <w:r>
        <w:rPr>
          <w:rFonts w:ascii="Arial Narrow" w:hAnsi="Arial Narrow"/>
          <w:sz w:val="24"/>
          <w:szCs w:val="24"/>
        </w:rPr>
        <w:t>dad de vida de todos.</w:t>
      </w:r>
    </w:p>
    <w:p w:rsidR="0021513B" w:rsidRDefault="0021513B" w:rsidP="00761AC5">
      <w:pPr>
        <w:pStyle w:val="Prrafodelista"/>
        <w:ind w:left="284"/>
        <w:jc w:val="both"/>
        <w:rPr>
          <w:rFonts w:ascii="Arial Narrow" w:hAnsi="Arial Narrow"/>
          <w:sz w:val="24"/>
          <w:szCs w:val="24"/>
        </w:rPr>
      </w:pPr>
    </w:p>
    <w:p w:rsidR="00604AD3" w:rsidRDefault="00B2348E" w:rsidP="00761AC5">
      <w:pPr>
        <w:pStyle w:val="Prrafodelista"/>
        <w:ind w:left="284"/>
        <w:jc w:val="both"/>
        <w:rPr>
          <w:rFonts w:ascii="Arial Narrow" w:hAnsi="Arial Narrow"/>
          <w:sz w:val="24"/>
          <w:szCs w:val="24"/>
        </w:rPr>
      </w:pPr>
      <w:r>
        <w:rPr>
          <w:rFonts w:ascii="Arial Narrow" w:hAnsi="Arial Narrow"/>
          <w:sz w:val="24"/>
          <w:szCs w:val="24"/>
        </w:rPr>
        <w:t>En este sentido, l</w:t>
      </w:r>
      <w:r w:rsidR="00692229" w:rsidRPr="00EF5CA6">
        <w:rPr>
          <w:rFonts w:ascii="Arial Narrow" w:hAnsi="Arial Narrow"/>
          <w:sz w:val="24"/>
          <w:szCs w:val="24"/>
        </w:rPr>
        <w:t>a E</w:t>
      </w:r>
      <w:r w:rsidR="00761AC5" w:rsidRPr="00EF5CA6">
        <w:rPr>
          <w:rFonts w:ascii="Arial Narrow" w:hAnsi="Arial Narrow"/>
          <w:sz w:val="24"/>
          <w:szCs w:val="24"/>
        </w:rPr>
        <w:t>strategia de Apertura y Reutilizaci</w:t>
      </w:r>
      <w:r w:rsidR="006C71BE">
        <w:rPr>
          <w:rFonts w:ascii="Arial Narrow" w:hAnsi="Arial Narrow"/>
          <w:sz w:val="24"/>
          <w:szCs w:val="24"/>
        </w:rPr>
        <w:t>ón de D</w:t>
      </w:r>
      <w:r w:rsidR="00761AC5" w:rsidRPr="00EF5CA6">
        <w:rPr>
          <w:rFonts w:ascii="Arial Narrow" w:hAnsi="Arial Narrow"/>
          <w:sz w:val="24"/>
          <w:szCs w:val="24"/>
        </w:rPr>
        <w:t xml:space="preserve">atos Abiertos Gubernamentales busca desarrollarse a partir de una iniciativa </w:t>
      </w:r>
      <w:r w:rsidR="00761AC5" w:rsidRPr="00EF5CA6">
        <w:rPr>
          <w:rFonts w:ascii="Arial Narrow" w:eastAsia="Times New Roman" w:hAnsi="Arial Narrow" w:cs="Times New Roman"/>
          <w:sz w:val="24"/>
          <w:szCs w:val="24"/>
          <w:lang w:eastAsia="es-PE"/>
        </w:rPr>
        <w:t>emblemática</w:t>
      </w:r>
      <w:r w:rsidR="00EF5CA6">
        <w:rPr>
          <w:rFonts w:ascii="Arial Narrow" w:eastAsia="Times New Roman" w:hAnsi="Arial Narrow" w:cs="Times New Roman"/>
          <w:sz w:val="24"/>
          <w:szCs w:val="24"/>
          <w:lang w:eastAsia="es-PE"/>
        </w:rPr>
        <w:t>, descentralizada</w:t>
      </w:r>
      <w:r w:rsidR="00761AC5" w:rsidRPr="00EF5CA6">
        <w:rPr>
          <w:rFonts w:ascii="Arial Narrow" w:eastAsia="Times New Roman" w:hAnsi="Arial Narrow" w:cs="Times New Roman"/>
          <w:sz w:val="24"/>
          <w:szCs w:val="24"/>
          <w:lang w:eastAsia="es-PE"/>
        </w:rPr>
        <w:t xml:space="preserve"> y con gran impacto en el corto </w:t>
      </w:r>
      <w:r w:rsidR="00EF5CA6" w:rsidRPr="00EF5CA6">
        <w:rPr>
          <w:rFonts w:ascii="Arial Narrow" w:eastAsia="Times New Roman" w:hAnsi="Arial Narrow" w:cs="Times New Roman"/>
          <w:sz w:val="24"/>
          <w:szCs w:val="24"/>
          <w:lang w:eastAsia="es-PE"/>
        </w:rPr>
        <w:t>plazo</w:t>
      </w:r>
      <w:r w:rsidR="00692229" w:rsidRPr="00EF5CA6">
        <w:rPr>
          <w:rFonts w:ascii="Arial Narrow" w:hAnsi="Arial Narrow"/>
          <w:sz w:val="24"/>
          <w:szCs w:val="24"/>
        </w:rPr>
        <w:t xml:space="preserve">, mediante la implementación de acciones graduales y habilitantes que permitirán </w:t>
      </w:r>
      <w:r w:rsidR="00692229" w:rsidRPr="00EF5CA6">
        <w:rPr>
          <w:rFonts w:ascii="Arial Narrow" w:hAnsi="Arial Narrow"/>
          <w:sz w:val="24"/>
          <w:szCs w:val="24"/>
        </w:rPr>
        <w:lastRenderedPageBreak/>
        <w:t xml:space="preserve">luego </w:t>
      </w:r>
      <w:r w:rsidR="00EF5CA6" w:rsidRPr="00EF5CA6">
        <w:rPr>
          <w:rFonts w:ascii="Arial Narrow" w:hAnsi="Arial Narrow"/>
          <w:sz w:val="24"/>
          <w:szCs w:val="24"/>
        </w:rPr>
        <w:t>replicar esta experiencia a otras entidades de gobierno</w:t>
      </w:r>
      <w:r w:rsidR="00692229" w:rsidRPr="00EF5CA6">
        <w:rPr>
          <w:rFonts w:ascii="Arial Narrow" w:hAnsi="Arial Narrow"/>
          <w:sz w:val="24"/>
          <w:szCs w:val="24"/>
        </w:rPr>
        <w:t xml:space="preserve">. Para ello, </w:t>
      </w:r>
      <w:r w:rsidR="00EF5CA6" w:rsidRPr="00EF5CA6">
        <w:rPr>
          <w:rFonts w:ascii="Arial Narrow" w:hAnsi="Arial Narrow"/>
          <w:sz w:val="24"/>
          <w:szCs w:val="24"/>
        </w:rPr>
        <w:t>considera la implementación de Pilotos</w:t>
      </w:r>
      <w:r w:rsidR="00692229" w:rsidRPr="00EF5CA6">
        <w:rPr>
          <w:rFonts w:ascii="Arial Narrow" w:hAnsi="Arial Narrow"/>
          <w:sz w:val="24"/>
          <w:szCs w:val="24"/>
        </w:rPr>
        <w:t xml:space="preserve"> </w:t>
      </w:r>
      <w:r w:rsidR="00EF5CA6" w:rsidRPr="00EF5CA6">
        <w:rPr>
          <w:rFonts w:ascii="Arial Narrow" w:hAnsi="Arial Narrow"/>
          <w:sz w:val="24"/>
          <w:szCs w:val="24"/>
        </w:rPr>
        <w:t>de Datos Abiertos Gubernamentales en Gobiernos Regionales.</w:t>
      </w:r>
    </w:p>
    <w:p w:rsidR="00FD610C" w:rsidRPr="00EF5CA6" w:rsidRDefault="00FD610C" w:rsidP="00761AC5">
      <w:pPr>
        <w:pStyle w:val="Prrafodelista"/>
        <w:ind w:left="284"/>
        <w:jc w:val="both"/>
        <w:rPr>
          <w:rFonts w:ascii="Arial Narrow" w:hAnsi="Arial Narrow"/>
          <w:sz w:val="24"/>
          <w:szCs w:val="24"/>
        </w:rPr>
      </w:pPr>
    </w:p>
    <w:p w:rsidR="000F53DF" w:rsidRPr="00FD610C" w:rsidRDefault="00FD610C" w:rsidP="00FD610C">
      <w:pPr>
        <w:pStyle w:val="Prrafodelista"/>
        <w:numPr>
          <w:ilvl w:val="0"/>
          <w:numId w:val="42"/>
        </w:numPr>
        <w:rPr>
          <w:rFonts w:ascii="Arial Narrow" w:hAnsi="Arial Narrow"/>
          <w:b/>
          <w:sz w:val="24"/>
          <w:szCs w:val="24"/>
        </w:rPr>
      </w:pPr>
      <w:r w:rsidRPr="00FD610C">
        <w:rPr>
          <w:rFonts w:ascii="Arial Narrow" w:hAnsi="Arial Narrow"/>
          <w:b/>
          <w:sz w:val="24"/>
          <w:szCs w:val="24"/>
        </w:rPr>
        <w:t>Pilotos de Datos Abiertos Gubernamentales</w:t>
      </w:r>
    </w:p>
    <w:p w:rsidR="006C71BE" w:rsidRPr="006C71BE" w:rsidRDefault="006C71BE" w:rsidP="006C71BE">
      <w:pPr>
        <w:ind w:left="709" w:hanging="1"/>
        <w:jc w:val="both"/>
        <w:rPr>
          <w:rFonts w:ascii="Arial Narrow" w:hAnsi="Arial Narrow"/>
          <w:color w:val="4F81BD" w:themeColor="accent1"/>
          <w:sz w:val="24"/>
          <w:szCs w:val="24"/>
        </w:rPr>
      </w:pPr>
      <w:r>
        <w:rPr>
          <w:rFonts w:ascii="Arial Narrow" w:hAnsi="Arial Narrow"/>
          <w:sz w:val="24"/>
          <w:szCs w:val="24"/>
        </w:rPr>
        <w:t xml:space="preserve">Los pilotos de </w:t>
      </w:r>
      <w:r w:rsidRPr="006C71BE">
        <w:rPr>
          <w:rFonts w:ascii="Arial Narrow" w:hAnsi="Arial Narrow"/>
          <w:sz w:val="24"/>
          <w:szCs w:val="24"/>
        </w:rPr>
        <w:t>Datos Abiertos Gubernamentales</w:t>
      </w:r>
      <w:r w:rsidR="00692229" w:rsidRPr="00AA153E">
        <w:rPr>
          <w:rFonts w:ascii="Arial Narrow" w:hAnsi="Arial Narrow"/>
          <w:sz w:val="24"/>
          <w:szCs w:val="24"/>
        </w:rPr>
        <w:t xml:space="preserve"> consisten en</w:t>
      </w:r>
      <w:r w:rsidR="00AA153E" w:rsidRPr="00AA153E">
        <w:rPr>
          <w:rFonts w:ascii="Arial Narrow" w:hAnsi="Arial Narrow"/>
          <w:sz w:val="24"/>
          <w:szCs w:val="24"/>
        </w:rPr>
        <w:t xml:space="preserve"> un paquete de acciones</w:t>
      </w:r>
      <w:r w:rsidR="00692229" w:rsidRPr="00AA153E">
        <w:rPr>
          <w:rFonts w:ascii="Arial Narrow" w:hAnsi="Arial Narrow"/>
          <w:sz w:val="24"/>
          <w:szCs w:val="24"/>
        </w:rPr>
        <w:t xml:space="preserve"> a corto </w:t>
      </w:r>
      <w:r>
        <w:rPr>
          <w:rFonts w:ascii="Arial Narrow" w:hAnsi="Arial Narrow"/>
          <w:sz w:val="24"/>
          <w:szCs w:val="24"/>
        </w:rPr>
        <w:t>plazo</w:t>
      </w:r>
      <w:r w:rsidR="009B5DBE">
        <w:rPr>
          <w:rFonts w:ascii="Arial Narrow" w:hAnsi="Arial Narrow"/>
          <w:sz w:val="24"/>
          <w:szCs w:val="24"/>
        </w:rPr>
        <w:t xml:space="preserve"> que</w:t>
      </w:r>
      <w:r w:rsidR="009B5DBE" w:rsidRPr="009B5DBE">
        <w:rPr>
          <w:rFonts w:ascii="Arial Narrow" w:hAnsi="Arial Narrow"/>
          <w:sz w:val="24"/>
          <w:szCs w:val="24"/>
        </w:rPr>
        <w:t xml:space="preserve"> </w:t>
      </w:r>
      <w:r w:rsidR="009B5DBE" w:rsidRPr="00EF10E6">
        <w:rPr>
          <w:rFonts w:ascii="Arial Narrow" w:hAnsi="Arial Narrow"/>
          <w:sz w:val="24"/>
          <w:szCs w:val="24"/>
        </w:rPr>
        <w:t>se llevará</w:t>
      </w:r>
      <w:r w:rsidR="009B5DBE">
        <w:rPr>
          <w:rFonts w:ascii="Arial Narrow" w:hAnsi="Arial Narrow"/>
          <w:sz w:val="24"/>
          <w:szCs w:val="24"/>
        </w:rPr>
        <w:t>n</w:t>
      </w:r>
      <w:r w:rsidR="009B5DBE" w:rsidRPr="00EF10E6">
        <w:rPr>
          <w:rFonts w:ascii="Arial Narrow" w:hAnsi="Arial Narrow"/>
          <w:sz w:val="24"/>
          <w:szCs w:val="24"/>
        </w:rPr>
        <w:t xml:space="preserve"> a cabo con la asistencia técnica de la SGP, la cual tendrá además</w:t>
      </w:r>
      <w:r>
        <w:rPr>
          <w:rFonts w:ascii="Arial Narrow" w:hAnsi="Arial Narrow"/>
          <w:sz w:val="24"/>
          <w:szCs w:val="24"/>
        </w:rPr>
        <w:t xml:space="preserve"> un rol rector y articulador;  los  </w:t>
      </w:r>
      <w:r w:rsidRPr="00EF5CA6">
        <w:rPr>
          <w:rFonts w:ascii="Arial Narrow" w:hAnsi="Arial Narrow"/>
          <w:sz w:val="24"/>
          <w:szCs w:val="24"/>
        </w:rPr>
        <w:t>Gobiernos Regionales</w:t>
      </w:r>
      <w:r>
        <w:rPr>
          <w:rFonts w:ascii="Arial Narrow" w:hAnsi="Arial Narrow"/>
          <w:sz w:val="24"/>
          <w:szCs w:val="24"/>
        </w:rPr>
        <w:t xml:space="preserve"> participantes tendrán un rol ejecutor</w:t>
      </w:r>
      <w:r w:rsidR="00326251">
        <w:rPr>
          <w:rFonts w:ascii="Arial Narrow" w:hAnsi="Arial Narrow"/>
          <w:sz w:val="24"/>
          <w:szCs w:val="24"/>
        </w:rPr>
        <w:t xml:space="preserve"> y en principio se prevé sean aquellos que corresponden con el ámbito de aplicación de </w:t>
      </w:r>
      <w:proofErr w:type="spellStart"/>
      <w:r w:rsidR="00326251">
        <w:rPr>
          <w:rFonts w:ascii="Arial Narrow" w:hAnsi="Arial Narrow"/>
          <w:sz w:val="24"/>
          <w:szCs w:val="24"/>
        </w:rPr>
        <w:t>ProGobernabilidad</w:t>
      </w:r>
      <w:proofErr w:type="spellEnd"/>
      <w:r w:rsidR="00D547EA">
        <w:rPr>
          <w:rFonts w:ascii="Arial Narrow" w:hAnsi="Arial Narrow"/>
          <w:sz w:val="24"/>
          <w:szCs w:val="24"/>
        </w:rPr>
        <w:t xml:space="preserve"> permitiendo simplificar la</w:t>
      </w:r>
      <w:r w:rsidR="00326251">
        <w:rPr>
          <w:rFonts w:ascii="Arial Narrow" w:hAnsi="Arial Narrow"/>
          <w:sz w:val="24"/>
          <w:szCs w:val="24"/>
        </w:rPr>
        <w:t xml:space="preserve"> formalización</w:t>
      </w:r>
      <w:r w:rsidR="00D547EA">
        <w:rPr>
          <w:rFonts w:ascii="Arial Narrow" w:hAnsi="Arial Narrow"/>
          <w:sz w:val="24"/>
          <w:szCs w:val="24"/>
        </w:rPr>
        <w:t xml:space="preserve"> del proceso de intervención.</w:t>
      </w:r>
    </w:p>
    <w:p w:rsidR="006C71BE" w:rsidRDefault="006C71BE" w:rsidP="006C71BE">
      <w:pPr>
        <w:ind w:left="709" w:hanging="1"/>
        <w:rPr>
          <w:rFonts w:ascii="Arial Narrow" w:hAnsi="Arial Narrow"/>
          <w:color w:val="4F81BD" w:themeColor="accent1"/>
          <w:sz w:val="24"/>
          <w:szCs w:val="24"/>
        </w:rPr>
      </w:pPr>
      <w:r w:rsidRPr="00EF10E6">
        <w:rPr>
          <w:rFonts w:ascii="Arial Narrow" w:hAnsi="Arial Narrow"/>
          <w:sz w:val="24"/>
          <w:szCs w:val="24"/>
        </w:rPr>
        <w:t xml:space="preserve">Este </w:t>
      </w:r>
      <w:r>
        <w:rPr>
          <w:rFonts w:ascii="Arial Narrow" w:hAnsi="Arial Narrow"/>
          <w:sz w:val="24"/>
          <w:szCs w:val="24"/>
        </w:rPr>
        <w:t>instrumento, debe permitir</w:t>
      </w:r>
      <w:r w:rsidR="009B5DBE">
        <w:rPr>
          <w:rFonts w:ascii="Arial Narrow" w:hAnsi="Arial Narrow"/>
          <w:sz w:val="24"/>
          <w:szCs w:val="24"/>
        </w:rPr>
        <w:t>:</w:t>
      </w:r>
    </w:p>
    <w:p w:rsidR="00AA153E" w:rsidRPr="009B5DBE" w:rsidRDefault="00B2348E" w:rsidP="009B5DBE">
      <w:pPr>
        <w:pStyle w:val="Prrafodelista"/>
        <w:numPr>
          <w:ilvl w:val="0"/>
          <w:numId w:val="48"/>
        </w:numPr>
        <w:spacing w:after="0"/>
        <w:ind w:left="1418" w:hanging="284"/>
        <w:jc w:val="both"/>
        <w:rPr>
          <w:rFonts w:ascii="Arial Narrow" w:hAnsi="Arial Narrow"/>
          <w:sz w:val="24"/>
          <w:szCs w:val="24"/>
        </w:rPr>
      </w:pPr>
      <w:r>
        <w:rPr>
          <w:rFonts w:ascii="Arial Narrow" w:hAnsi="Arial Narrow"/>
          <w:sz w:val="24"/>
          <w:szCs w:val="24"/>
        </w:rPr>
        <w:t>Desarrollar</w:t>
      </w:r>
      <w:r w:rsidR="009B5DBE" w:rsidRPr="009B5DBE">
        <w:rPr>
          <w:rFonts w:ascii="Arial Narrow" w:hAnsi="Arial Narrow"/>
          <w:sz w:val="24"/>
          <w:szCs w:val="24"/>
        </w:rPr>
        <w:t xml:space="preserve"> una</w:t>
      </w:r>
      <w:r w:rsidR="00AA153E" w:rsidRPr="009B5DBE">
        <w:rPr>
          <w:rFonts w:ascii="Arial Narrow" w:hAnsi="Arial Narrow"/>
          <w:sz w:val="24"/>
          <w:szCs w:val="24"/>
        </w:rPr>
        <w:t xml:space="preserve"> primera iniciativa de apertura de datos</w:t>
      </w:r>
      <w:r w:rsidR="009B5DBE" w:rsidRPr="009B5DBE">
        <w:rPr>
          <w:rFonts w:ascii="Arial Narrow" w:hAnsi="Arial Narrow"/>
          <w:sz w:val="24"/>
          <w:szCs w:val="24"/>
        </w:rPr>
        <w:t xml:space="preserve"> gubernamentales</w:t>
      </w:r>
      <w:r>
        <w:rPr>
          <w:rFonts w:ascii="Arial Narrow" w:hAnsi="Arial Narrow"/>
          <w:sz w:val="24"/>
          <w:szCs w:val="24"/>
        </w:rPr>
        <w:t>.</w:t>
      </w:r>
    </w:p>
    <w:p w:rsidR="00A11DF7" w:rsidRPr="009B5DBE" w:rsidRDefault="00B2348E" w:rsidP="009B5DBE">
      <w:pPr>
        <w:pStyle w:val="Prrafodelista"/>
        <w:numPr>
          <w:ilvl w:val="0"/>
          <w:numId w:val="48"/>
        </w:numPr>
        <w:spacing w:after="0"/>
        <w:ind w:left="1418" w:hanging="284"/>
        <w:jc w:val="both"/>
        <w:rPr>
          <w:rFonts w:ascii="Arial Narrow" w:hAnsi="Arial Narrow"/>
          <w:sz w:val="24"/>
          <w:szCs w:val="24"/>
        </w:rPr>
      </w:pPr>
      <w:r>
        <w:rPr>
          <w:rFonts w:ascii="Arial Narrow" w:hAnsi="Arial Narrow"/>
          <w:sz w:val="24"/>
          <w:szCs w:val="24"/>
        </w:rPr>
        <w:t>Re</w:t>
      </w:r>
      <w:r w:rsidR="00692229" w:rsidRPr="009B5DBE">
        <w:rPr>
          <w:rFonts w:ascii="Arial Narrow" w:hAnsi="Arial Narrow"/>
          <w:sz w:val="24"/>
          <w:szCs w:val="24"/>
        </w:rPr>
        <w:t>plica</w:t>
      </w:r>
      <w:r>
        <w:rPr>
          <w:rFonts w:ascii="Arial Narrow" w:hAnsi="Arial Narrow"/>
          <w:sz w:val="24"/>
          <w:szCs w:val="24"/>
        </w:rPr>
        <w:t>r</w:t>
      </w:r>
      <w:r w:rsidR="00692229" w:rsidRPr="009B5DBE">
        <w:rPr>
          <w:rFonts w:ascii="Arial Narrow" w:hAnsi="Arial Narrow"/>
          <w:sz w:val="24"/>
          <w:szCs w:val="24"/>
        </w:rPr>
        <w:t xml:space="preserve"> </w:t>
      </w:r>
      <w:r>
        <w:rPr>
          <w:rFonts w:ascii="Arial Narrow" w:hAnsi="Arial Narrow"/>
          <w:sz w:val="24"/>
          <w:szCs w:val="24"/>
        </w:rPr>
        <w:t>esta</w:t>
      </w:r>
      <w:r w:rsidR="00AA153E" w:rsidRPr="009B5DBE">
        <w:rPr>
          <w:rFonts w:ascii="Arial Narrow" w:hAnsi="Arial Narrow"/>
          <w:sz w:val="24"/>
          <w:szCs w:val="24"/>
        </w:rPr>
        <w:t xml:space="preserve"> experiencia a otras instituciones</w:t>
      </w:r>
      <w:r>
        <w:rPr>
          <w:rFonts w:ascii="Arial Narrow" w:hAnsi="Arial Narrow"/>
          <w:sz w:val="24"/>
          <w:szCs w:val="24"/>
        </w:rPr>
        <w:t xml:space="preserve"> de los tres niveles de gobierno.</w:t>
      </w:r>
    </w:p>
    <w:p w:rsidR="006C71BE" w:rsidRPr="009B5DBE" w:rsidRDefault="006C71BE" w:rsidP="009B5DBE">
      <w:pPr>
        <w:pStyle w:val="Prrafodelista"/>
        <w:numPr>
          <w:ilvl w:val="0"/>
          <w:numId w:val="48"/>
        </w:numPr>
        <w:spacing w:after="0"/>
        <w:ind w:left="1418" w:hanging="284"/>
        <w:jc w:val="both"/>
        <w:rPr>
          <w:rFonts w:ascii="Arial Narrow" w:hAnsi="Arial Narrow"/>
          <w:sz w:val="24"/>
          <w:szCs w:val="24"/>
        </w:rPr>
      </w:pPr>
      <w:r w:rsidRPr="009B5DBE">
        <w:rPr>
          <w:rFonts w:ascii="Arial Narrow" w:hAnsi="Arial Narrow"/>
          <w:sz w:val="24"/>
          <w:szCs w:val="24"/>
        </w:rPr>
        <w:t>Validar el modelo y estrategia de apertura y reutilización de datos abiertos gubernamentales</w:t>
      </w:r>
      <w:r w:rsidR="00B2348E">
        <w:rPr>
          <w:rFonts w:ascii="Arial Narrow" w:hAnsi="Arial Narrow"/>
          <w:sz w:val="24"/>
          <w:szCs w:val="24"/>
        </w:rPr>
        <w:t>.</w:t>
      </w:r>
    </w:p>
    <w:p w:rsidR="00AA153E" w:rsidRPr="009B5DBE" w:rsidRDefault="00B2348E" w:rsidP="009B5DBE">
      <w:pPr>
        <w:pStyle w:val="Prrafodelista"/>
        <w:numPr>
          <w:ilvl w:val="0"/>
          <w:numId w:val="48"/>
        </w:numPr>
        <w:spacing w:after="0"/>
        <w:ind w:left="1418" w:hanging="284"/>
        <w:jc w:val="both"/>
        <w:rPr>
          <w:rFonts w:ascii="Arial Narrow" w:hAnsi="Arial Narrow"/>
          <w:sz w:val="24"/>
          <w:szCs w:val="24"/>
        </w:rPr>
      </w:pPr>
      <w:r>
        <w:rPr>
          <w:rFonts w:ascii="Arial Narrow" w:hAnsi="Arial Narrow"/>
          <w:sz w:val="24"/>
          <w:szCs w:val="24"/>
        </w:rPr>
        <w:t xml:space="preserve">Retroalimentar </w:t>
      </w:r>
      <w:r w:rsidR="00AA153E" w:rsidRPr="009B5DBE">
        <w:rPr>
          <w:rFonts w:ascii="Arial Narrow" w:hAnsi="Arial Narrow"/>
          <w:sz w:val="24"/>
          <w:szCs w:val="24"/>
        </w:rPr>
        <w:t xml:space="preserve"> y </w:t>
      </w:r>
      <w:r>
        <w:rPr>
          <w:rFonts w:ascii="Arial Narrow" w:hAnsi="Arial Narrow"/>
          <w:sz w:val="24"/>
          <w:szCs w:val="24"/>
        </w:rPr>
        <w:t xml:space="preserve">efectuar los </w:t>
      </w:r>
      <w:r w:rsidR="00AA153E" w:rsidRPr="009B5DBE">
        <w:rPr>
          <w:rFonts w:ascii="Arial Narrow" w:hAnsi="Arial Narrow"/>
          <w:sz w:val="24"/>
          <w:szCs w:val="24"/>
        </w:rPr>
        <w:t>ajustes</w:t>
      </w:r>
      <w:r>
        <w:rPr>
          <w:rFonts w:ascii="Arial Narrow" w:hAnsi="Arial Narrow"/>
          <w:sz w:val="24"/>
          <w:szCs w:val="24"/>
        </w:rPr>
        <w:t xml:space="preserve"> necesarios</w:t>
      </w:r>
      <w:r w:rsidR="00AA153E" w:rsidRPr="009B5DBE">
        <w:rPr>
          <w:rFonts w:ascii="Arial Narrow" w:hAnsi="Arial Narrow"/>
          <w:sz w:val="24"/>
          <w:szCs w:val="24"/>
        </w:rPr>
        <w:t xml:space="preserve"> al Plan de Implementación</w:t>
      </w:r>
      <w:r>
        <w:rPr>
          <w:rFonts w:ascii="Arial Narrow" w:hAnsi="Arial Narrow"/>
          <w:sz w:val="24"/>
          <w:szCs w:val="24"/>
        </w:rPr>
        <w:t>.</w:t>
      </w:r>
    </w:p>
    <w:p w:rsidR="00A11DF7" w:rsidRPr="009B5DBE" w:rsidRDefault="006C71BE" w:rsidP="009B5DBE">
      <w:pPr>
        <w:pStyle w:val="Prrafodelista"/>
        <w:numPr>
          <w:ilvl w:val="0"/>
          <w:numId w:val="48"/>
        </w:numPr>
        <w:spacing w:after="0"/>
        <w:ind w:left="1418" w:hanging="284"/>
        <w:jc w:val="both"/>
        <w:rPr>
          <w:rFonts w:ascii="Arial Narrow" w:hAnsi="Arial Narrow"/>
          <w:sz w:val="24"/>
          <w:szCs w:val="24"/>
        </w:rPr>
      </w:pPr>
      <w:r w:rsidRPr="009B5DBE">
        <w:rPr>
          <w:rFonts w:ascii="Arial Narrow" w:hAnsi="Arial Narrow"/>
          <w:sz w:val="24"/>
          <w:szCs w:val="24"/>
        </w:rPr>
        <w:t>Institucionalizar una intervención articulada a nive</w:t>
      </w:r>
      <w:r w:rsidR="00B2348E">
        <w:rPr>
          <w:rFonts w:ascii="Arial Narrow" w:hAnsi="Arial Narrow"/>
          <w:sz w:val="24"/>
          <w:szCs w:val="24"/>
        </w:rPr>
        <w:t>l de la Administración Pública Central, Regional y L</w:t>
      </w:r>
      <w:r w:rsidRPr="009B5DBE">
        <w:rPr>
          <w:rFonts w:ascii="Arial Narrow" w:hAnsi="Arial Narrow"/>
          <w:sz w:val="24"/>
          <w:szCs w:val="24"/>
        </w:rPr>
        <w:t>ocal</w:t>
      </w:r>
    </w:p>
    <w:p w:rsidR="00A11DF7" w:rsidRDefault="00A11DF7" w:rsidP="009162D6">
      <w:pPr>
        <w:spacing w:after="0"/>
        <w:rPr>
          <w:rFonts w:ascii="Arial Narrow" w:hAnsi="Arial Narrow"/>
          <w:color w:val="4F81BD" w:themeColor="accent1"/>
          <w:sz w:val="24"/>
          <w:szCs w:val="24"/>
        </w:rPr>
      </w:pPr>
    </w:p>
    <w:p w:rsidR="00D547EA" w:rsidRPr="004922ED" w:rsidRDefault="001C7026" w:rsidP="001C7026">
      <w:pPr>
        <w:ind w:left="709" w:hanging="1"/>
        <w:jc w:val="both"/>
        <w:rPr>
          <w:rFonts w:ascii="Arial Narrow" w:hAnsi="Arial Narrow"/>
          <w:sz w:val="24"/>
          <w:szCs w:val="24"/>
        </w:rPr>
      </w:pPr>
      <w:r>
        <w:rPr>
          <w:rFonts w:ascii="Arial Narrow" w:hAnsi="Arial Narrow"/>
          <w:sz w:val="24"/>
          <w:szCs w:val="24"/>
        </w:rPr>
        <w:t xml:space="preserve">Alineado al Modelo y </w:t>
      </w:r>
      <w:r w:rsidRPr="001C7026">
        <w:rPr>
          <w:rFonts w:ascii="Arial Narrow" w:hAnsi="Arial Narrow"/>
          <w:sz w:val="24"/>
          <w:szCs w:val="24"/>
        </w:rPr>
        <w:t xml:space="preserve">Estrategia de Apertura y Reutilización de Datos Abiertos </w:t>
      </w:r>
      <w:r w:rsidRPr="004922ED">
        <w:rPr>
          <w:rFonts w:ascii="Arial Narrow" w:hAnsi="Arial Narrow"/>
          <w:sz w:val="24"/>
          <w:szCs w:val="24"/>
        </w:rPr>
        <w:t>Gubernamentales, e</w:t>
      </w:r>
      <w:r w:rsidR="00D547EA" w:rsidRPr="004922ED">
        <w:rPr>
          <w:rFonts w:ascii="Arial Narrow" w:hAnsi="Arial Narrow"/>
          <w:sz w:val="24"/>
          <w:szCs w:val="24"/>
        </w:rPr>
        <w:t xml:space="preserve">l piloto considerará </w:t>
      </w:r>
      <w:r w:rsidRPr="004922ED">
        <w:rPr>
          <w:rFonts w:ascii="Arial Narrow" w:hAnsi="Arial Narrow"/>
          <w:sz w:val="24"/>
          <w:szCs w:val="24"/>
        </w:rPr>
        <w:t>las siguientes acciones</w:t>
      </w:r>
      <w:r w:rsidR="00611E84" w:rsidRPr="004922ED">
        <w:rPr>
          <w:rFonts w:ascii="Arial Narrow" w:hAnsi="Arial Narrow"/>
          <w:sz w:val="24"/>
          <w:szCs w:val="24"/>
        </w:rPr>
        <w:t xml:space="preserve">: </w:t>
      </w:r>
    </w:p>
    <w:p w:rsidR="001C7026" w:rsidRPr="004922ED" w:rsidRDefault="007C48DC" w:rsidP="004922ED">
      <w:pPr>
        <w:pStyle w:val="Prrafodelista"/>
        <w:numPr>
          <w:ilvl w:val="0"/>
          <w:numId w:val="48"/>
        </w:numPr>
        <w:spacing w:after="0"/>
        <w:ind w:left="1418" w:hanging="284"/>
        <w:jc w:val="both"/>
        <w:rPr>
          <w:rFonts w:ascii="Arial Narrow" w:hAnsi="Arial Narrow"/>
          <w:sz w:val="24"/>
          <w:szCs w:val="24"/>
        </w:rPr>
      </w:pPr>
      <w:r w:rsidRPr="00DC7EEB">
        <w:rPr>
          <w:rFonts w:ascii="Arial Narrow" w:hAnsi="Arial Narrow"/>
          <w:sz w:val="24"/>
          <w:szCs w:val="24"/>
        </w:rPr>
        <w:t>Agenda.</w:t>
      </w:r>
      <w:r w:rsidRPr="004922ED">
        <w:rPr>
          <w:rFonts w:ascii="Arial Narrow" w:hAnsi="Arial Narrow"/>
          <w:sz w:val="24"/>
          <w:szCs w:val="24"/>
        </w:rPr>
        <w:t xml:space="preserve">  Definición</w:t>
      </w:r>
      <w:r w:rsidR="001C7026" w:rsidRPr="004922ED">
        <w:rPr>
          <w:rFonts w:ascii="Arial Narrow" w:hAnsi="Arial Narrow"/>
          <w:sz w:val="24"/>
          <w:szCs w:val="24"/>
        </w:rPr>
        <w:t xml:space="preserve"> </w:t>
      </w:r>
      <w:r w:rsidRPr="004922ED">
        <w:rPr>
          <w:rFonts w:ascii="Arial Narrow" w:hAnsi="Arial Narrow"/>
          <w:sz w:val="24"/>
          <w:szCs w:val="24"/>
        </w:rPr>
        <w:t>del alcance del proyecto (temáticas priorizadas</w:t>
      </w:r>
      <w:r w:rsidR="004922ED" w:rsidRPr="004922ED">
        <w:rPr>
          <w:rFonts w:ascii="Arial Narrow" w:hAnsi="Arial Narrow"/>
          <w:sz w:val="24"/>
          <w:szCs w:val="24"/>
        </w:rPr>
        <w:t>, catalogo</w:t>
      </w:r>
      <w:r w:rsidRPr="004922ED">
        <w:rPr>
          <w:rFonts w:ascii="Arial Narrow" w:hAnsi="Arial Narrow"/>
          <w:sz w:val="24"/>
          <w:szCs w:val="24"/>
        </w:rPr>
        <w:t xml:space="preserve">) </w:t>
      </w:r>
    </w:p>
    <w:p w:rsidR="001C7026" w:rsidRPr="004922ED" w:rsidRDefault="001C7026" w:rsidP="004922ED">
      <w:pPr>
        <w:pStyle w:val="Prrafodelista"/>
        <w:numPr>
          <w:ilvl w:val="0"/>
          <w:numId w:val="48"/>
        </w:numPr>
        <w:spacing w:after="0"/>
        <w:ind w:left="1418" w:hanging="284"/>
        <w:jc w:val="both"/>
        <w:rPr>
          <w:rFonts w:ascii="Arial Narrow" w:hAnsi="Arial Narrow"/>
          <w:sz w:val="24"/>
          <w:szCs w:val="24"/>
        </w:rPr>
      </w:pPr>
      <w:r w:rsidRPr="004922ED">
        <w:rPr>
          <w:rFonts w:ascii="Arial Narrow" w:hAnsi="Arial Narrow"/>
          <w:sz w:val="24"/>
          <w:szCs w:val="24"/>
        </w:rPr>
        <w:t>Preparació</w:t>
      </w:r>
      <w:r w:rsidR="007C48DC" w:rsidRPr="004922ED">
        <w:rPr>
          <w:rFonts w:ascii="Arial Narrow" w:hAnsi="Arial Narrow"/>
          <w:sz w:val="24"/>
          <w:szCs w:val="24"/>
        </w:rPr>
        <w:t>n</w:t>
      </w:r>
      <w:r w:rsidR="004922ED" w:rsidRPr="004922ED">
        <w:rPr>
          <w:rFonts w:ascii="Arial Narrow" w:hAnsi="Arial Narrow"/>
          <w:sz w:val="24"/>
          <w:szCs w:val="24"/>
        </w:rPr>
        <w:t>. T</w:t>
      </w:r>
      <w:r w:rsidRPr="004922ED">
        <w:rPr>
          <w:rFonts w:ascii="Arial Narrow" w:hAnsi="Arial Narrow"/>
          <w:sz w:val="24"/>
          <w:szCs w:val="24"/>
        </w:rPr>
        <w:t>ratamiento de los conjuntos de datos a publicar</w:t>
      </w:r>
      <w:r w:rsidR="007C48DC" w:rsidRPr="004922ED">
        <w:rPr>
          <w:rFonts w:ascii="Arial Narrow" w:hAnsi="Arial Narrow"/>
          <w:sz w:val="24"/>
          <w:szCs w:val="24"/>
        </w:rPr>
        <w:t xml:space="preserve"> (</w:t>
      </w:r>
      <w:proofErr w:type="spellStart"/>
      <w:r w:rsidR="007C48DC" w:rsidRPr="004922ED">
        <w:rPr>
          <w:rFonts w:ascii="Arial Narrow" w:hAnsi="Arial Narrow"/>
          <w:sz w:val="24"/>
          <w:szCs w:val="24"/>
        </w:rPr>
        <w:t>datasets</w:t>
      </w:r>
      <w:proofErr w:type="spellEnd"/>
      <w:r w:rsidR="007C48DC" w:rsidRPr="004922ED">
        <w:rPr>
          <w:rFonts w:ascii="Arial Narrow" w:hAnsi="Arial Narrow"/>
          <w:sz w:val="24"/>
          <w:szCs w:val="24"/>
        </w:rPr>
        <w:t>); 2 o 3 iniciativas y de un</w:t>
      </w:r>
      <w:r w:rsidR="004922ED" w:rsidRPr="004922ED">
        <w:rPr>
          <w:rFonts w:ascii="Arial Narrow" w:hAnsi="Arial Narrow"/>
          <w:sz w:val="24"/>
          <w:szCs w:val="24"/>
        </w:rPr>
        <w:t xml:space="preserve"> ó</w:t>
      </w:r>
      <w:r w:rsidR="007C48DC" w:rsidRPr="004922ED">
        <w:rPr>
          <w:rFonts w:ascii="Arial Narrow" w:hAnsi="Arial Narrow"/>
          <w:sz w:val="24"/>
          <w:szCs w:val="24"/>
        </w:rPr>
        <w:t>rgano</w:t>
      </w:r>
      <w:r w:rsidRPr="004922ED">
        <w:rPr>
          <w:rFonts w:ascii="Arial Narrow" w:hAnsi="Arial Narrow"/>
          <w:sz w:val="24"/>
          <w:szCs w:val="24"/>
        </w:rPr>
        <w:t xml:space="preserve"> que dé soporte al servicio</w:t>
      </w:r>
      <w:r w:rsidR="004922ED" w:rsidRPr="004922ED">
        <w:rPr>
          <w:rFonts w:ascii="Arial Narrow" w:hAnsi="Arial Narrow"/>
          <w:sz w:val="24"/>
          <w:szCs w:val="24"/>
        </w:rPr>
        <w:t>.</w:t>
      </w:r>
    </w:p>
    <w:p w:rsidR="001C7026" w:rsidRPr="004922ED" w:rsidRDefault="001C7026" w:rsidP="004922ED">
      <w:pPr>
        <w:pStyle w:val="Prrafodelista"/>
        <w:numPr>
          <w:ilvl w:val="0"/>
          <w:numId w:val="48"/>
        </w:numPr>
        <w:spacing w:after="0"/>
        <w:ind w:left="1418" w:hanging="284"/>
        <w:jc w:val="both"/>
        <w:rPr>
          <w:rFonts w:ascii="Arial Narrow" w:hAnsi="Arial Narrow"/>
          <w:sz w:val="24"/>
          <w:szCs w:val="24"/>
        </w:rPr>
      </w:pPr>
      <w:r w:rsidRPr="004922ED">
        <w:rPr>
          <w:rFonts w:ascii="Arial Narrow" w:hAnsi="Arial Narrow"/>
          <w:sz w:val="24"/>
          <w:szCs w:val="24"/>
        </w:rPr>
        <w:t>Exposición</w:t>
      </w:r>
      <w:r w:rsidR="004922ED" w:rsidRPr="004922ED">
        <w:rPr>
          <w:rFonts w:ascii="Arial Narrow" w:hAnsi="Arial Narrow"/>
          <w:sz w:val="24"/>
          <w:szCs w:val="24"/>
        </w:rPr>
        <w:t xml:space="preserve">.  Representar </w:t>
      </w:r>
      <w:r w:rsidRPr="004922ED">
        <w:rPr>
          <w:rFonts w:ascii="Arial Narrow" w:hAnsi="Arial Narrow"/>
          <w:sz w:val="24"/>
          <w:szCs w:val="24"/>
        </w:rPr>
        <w:t>adecuadamente los datos, crear un portal para accede</w:t>
      </w:r>
      <w:r w:rsidR="004922ED" w:rsidRPr="004922ED">
        <w:rPr>
          <w:rFonts w:ascii="Arial Narrow" w:hAnsi="Arial Narrow"/>
          <w:sz w:val="24"/>
          <w:szCs w:val="24"/>
        </w:rPr>
        <w:t xml:space="preserve">r a ellos y prever una canal de </w:t>
      </w:r>
      <w:proofErr w:type="spellStart"/>
      <w:r w:rsidRPr="004922ED">
        <w:rPr>
          <w:rFonts w:ascii="Arial Narrow" w:hAnsi="Arial Narrow"/>
          <w:sz w:val="24"/>
          <w:szCs w:val="24"/>
        </w:rPr>
        <w:t>feedback</w:t>
      </w:r>
      <w:proofErr w:type="spellEnd"/>
      <w:r w:rsidRPr="004922ED">
        <w:rPr>
          <w:rFonts w:ascii="Arial Narrow" w:hAnsi="Arial Narrow"/>
          <w:sz w:val="24"/>
          <w:szCs w:val="24"/>
        </w:rPr>
        <w:t xml:space="preserve"> de la comunidad de </w:t>
      </w:r>
      <w:proofErr w:type="spellStart"/>
      <w:r w:rsidRPr="004922ED">
        <w:rPr>
          <w:rFonts w:ascii="Arial Narrow" w:hAnsi="Arial Narrow"/>
          <w:sz w:val="24"/>
          <w:szCs w:val="24"/>
        </w:rPr>
        <w:t>reutilizadores</w:t>
      </w:r>
      <w:proofErr w:type="spellEnd"/>
      <w:r w:rsidRPr="004922ED">
        <w:rPr>
          <w:rFonts w:ascii="Arial Narrow" w:hAnsi="Arial Narrow"/>
          <w:sz w:val="24"/>
          <w:szCs w:val="24"/>
        </w:rPr>
        <w:t>.</w:t>
      </w:r>
    </w:p>
    <w:p w:rsidR="004922ED" w:rsidRPr="004922ED" w:rsidRDefault="001C7026" w:rsidP="004922ED">
      <w:pPr>
        <w:pStyle w:val="Prrafodelista"/>
        <w:numPr>
          <w:ilvl w:val="0"/>
          <w:numId w:val="48"/>
        </w:numPr>
        <w:spacing w:after="0"/>
        <w:ind w:left="1418" w:hanging="284"/>
        <w:jc w:val="both"/>
        <w:rPr>
          <w:rFonts w:ascii="Arial Narrow" w:hAnsi="Arial Narrow"/>
          <w:sz w:val="24"/>
          <w:szCs w:val="24"/>
        </w:rPr>
      </w:pPr>
      <w:r w:rsidRPr="004922ED">
        <w:rPr>
          <w:rFonts w:ascii="Arial Narrow" w:hAnsi="Arial Narrow"/>
          <w:sz w:val="24"/>
          <w:szCs w:val="24"/>
        </w:rPr>
        <w:t>Promoción. Acciones para fomentar el uso y la reutilizació</w:t>
      </w:r>
      <w:r w:rsidR="004922ED" w:rsidRPr="004922ED">
        <w:rPr>
          <w:rFonts w:ascii="Arial Narrow" w:hAnsi="Arial Narrow"/>
          <w:sz w:val="24"/>
          <w:szCs w:val="24"/>
        </w:rPr>
        <w:t xml:space="preserve">n de datos. </w:t>
      </w:r>
    </w:p>
    <w:p w:rsidR="001C7026" w:rsidRPr="004922ED" w:rsidRDefault="001C7026" w:rsidP="004922ED">
      <w:pPr>
        <w:pStyle w:val="Prrafodelista"/>
        <w:numPr>
          <w:ilvl w:val="0"/>
          <w:numId w:val="48"/>
        </w:numPr>
        <w:spacing w:after="0"/>
        <w:ind w:left="1418" w:hanging="284"/>
        <w:jc w:val="both"/>
        <w:rPr>
          <w:rFonts w:ascii="Arial Narrow" w:hAnsi="Arial Narrow"/>
          <w:sz w:val="24"/>
          <w:szCs w:val="24"/>
        </w:rPr>
      </w:pPr>
      <w:r w:rsidRPr="004922ED">
        <w:rPr>
          <w:rFonts w:ascii="Arial Narrow" w:hAnsi="Arial Narrow"/>
          <w:sz w:val="24"/>
          <w:szCs w:val="24"/>
        </w:rPr>
        <w:t xml:space="preserve">Supervisión. Asegurar la evolución del servicio de datos, a </w:t>
      </w:r>
      <w:r w:rsidR="004922ED" w:rsidRPr="004922ED">
        <w:rPr>
          <w:rFonts w:ascii="Arial Narrow" w:hAnsi="Arial Narrow"/>
          <w:sz w:val="24"/>
          <w:szCs w:val="24"/>
        </w:rPr>
        <w:t xml:space="preserve">cargo de un equipo que gestione </w:t>
      </w:r>
      <w:r w:rsidRPr="004922ED">
        <w:rPr>
          <w:rFonts w:ascii="Arial Narrow" w:hAnsi="Arial Narrow"/>
          <w:sz w:val="24"/>
          <w:szCs w:val="24"/>
        </w:rPr>
        <w:t>el servicio y establecer un sistema de seguimiento a tra</w:t>
      </w:r>
      <w:r w:rsidR="004922ED" w:rsidRPr="004922ED">
        <w:rPr>
          <w:rFonts w:ascii="Arial Narrow" w:hAnsi="Arial Narrow"/>
          <w:sz w:val="24"/>
          <w:szCs w:val="24"/>
        </w:rPr>
        <w:t xml:space="preserve">vés de una serie de indicadores </w:t>
      </w:r>
      <w:r w:rsidRPr="004922ED">
        <w:rPr>
          <w:rFonts w:ascii="Arial Narrow" w:hAnsi="Arial Narrow"/>
          <w:sz w:val="24"/>
          <w:szCs w:val="24"/>
        </w:rPr>
        <w:t>clave.</w:t>
      </w:r>
    </w:p>
    <w:p w:rsidR="001C7026" w:rsidRPr="004922ED" w:rsidRDefault="001C7026" w:rsidP="004922ED">
      <w:pPr>
        <w:pStyle w:val="Prrafodelista"/>
        <w:numPr>
          <w:ilvl w:val="0"/>
          <w:numId w:val="48"/>
        </w:numPr>
        <w:spacing w:after="0"/>
        <w:ind w:left="1418" w:hanging="284"/>
        <w:jc w:val="both"/>
        <w:rPr>
          <w:rFonts w:ascii="Arial Narrow" w:hAnsi="Arial Narrow"/>
          <w:sz w:val="24"/>
          <w:szCs w:val="24"/>
        </w:rPr>
      </w:pPr>
      <w:r w:rsidRPr="004922ED">
        <w:rPr>
          <w:rFonts w:ascii="Arial Narrow" w:hAnsi="Arial Narrow"/>
          <w:sz w:val="24"/>
          <w:szCs w:val="24"/>
        </w:rPr>
        <w:t>Gestión del cambio</w:t>
      </w:r>
      <w:r w:rsidR="00AD4CA2">
        <w:rPr>
          <w:rFonts w:ascii="Arial Narrow" w:hAnsi="Arial Narrow"/>
          <w:sz w:val="24"/>
          <w:szCs w:val="24"/>
        </w:rPr>
        <w:t>. Acciones de acompañamiento permanente</w:t>
      </w:r>
      <w:r w:rsidR="004922ED" w:rsidRPr="004922ED">
        <w:rPr>
          <w:rFonts w:ascii="Arial Narrow" w:hAnsi="Arial Narrow"/>
          <w:sz w:val="24"/>
          <w:szCs w:val="24"/>
        </w:rPr>
        <w:t xml:space="preserve">, para hacer </w:t>
      </w:r>
      <w:r w:rsidRPr="004922ED">
        <w:rPr>
          <w:rFonts w:ascii="Arial Narrow" w:hAnsi="Arial Narrow"/>
          <w:sz w:val="24"/>
          <w:szCs w:val="24"/>
        </w:rPr>
        <w:t>visible el liderazgo, comunicar adecuadamente dentro y f</w:t>
      </w:r>
      <w:r w:rsidR="004922ED" w:rsidRPr="004922ED">
        <w:rPr>
          <w:rFonts w:ascii="Arial Narrow" w:hAnsi="Arial Narrow"/>
          <w:sz w:val="24"/>
          <w:szCs w:val="24"/>
        </w:rPr>
        <w:t xml:space="preserve">uera, así como para capacitar a </w:t>
      </w:r>
      <w:r w:rsidRPr="004922ED">
        <w:rPr>
          <w:rFonts w:ascii="Arial Narrow" w:hAnsi="Arial Narrow"/>
          <w:sz w:val="24"/>
          <w:szCs w:val="24"/>
        </w:rPr>
        <w:t>los equipos que juegan un papel en el servicio.</w:t>
      </w:r>
    </w:p>
    <w:p w:rsidR="004922ED" w:rsidRPr="004922ED" w:rsidRDefault="004922ED" w:rsidP="004922ED">
      <w:pPr>
        <w:autoSpaceDE w:val="0"/>
        <w:autoSpaceDN w:val="0"/>
        <w:adjustRightInd w:val="0"/>
        <w:spacing w:after="0" w:line="240" w:lineRule="auto"/>
        <w:ind w:left="1418" w:hanging="284"/>
        <w:jc w:val="both"/>
        <w:rPr>
          <w:rFonts w:ascii="Arial Narrow" w:hAnsi="Arial Narrow" w:cs="RotisSansSerif"/>
          <w:sz w:val="24"/>
          <w:szCs w:val="24"/>
        </w:rPr>
      </w:pPr>
    </w:p>
    <w:p w:rsidR="00611E84" w:rsidRPr="00754597" w:rsidRDefault="00611E84" w:rsidP="00AD4CA2">
      <w:pPr>
        <w:ind w:left="709" w:hanging="1"/>
        <w:jc w:val="both"/>
        <w:rPr>
          <w:rFonts w:ascii="Arial Narrow" w:hAnsi="Arial Narrow"/>
          <w:sz w:val="24"/>
          <w:szCs w:val="24"/>
        </w:rPr>
      </w:pPr>
      <w:r w:rsidRPr="00754597">
        <w:rPr>
          <w:rFonts w:ascii="Arial Narrow" w:hAnsi="Arial Narrow"/>
          <w:sz w:val="24"/>
          <w:szCs w:val="24"/>
        </w:rPr>
        <w:t>Estas acciones deberán estar art</w:t>
      </w:r>
      <w:r w:rsidR="00D547EA" w:rsidRPr="00754597">
        <w:rPr>
          <w:rFonts w:ascii="Arial Narrow" w:hAnsi="Arial Narrow"/>
          <w:sz w:val="24"/>
          <w:szCs w:val="24"/>
        </w:rPr>
        <w:t xml:space="preserve">iculadas al proceso de </w:t>
      </w:r>
      <w:r w:rsidR="00754597" w:rsidRPr="00754597">
        <w:rPr>
          <w:rFonts w:ascii="Arial Narrow" w:hAnsi="Arial Narrow"/>
          <w:sz w:val="24"/>
          <w:szCs w:val="24"/>
        </w:rPr>
        <w:t>mejora continua de los procesos operativos institucionales que soportan la gestión y  producción de los datos, de tal manera que permitan</w:t>
      </w:r>
      <w:r w:rsidRPr="00754597">
        <w:rPr>
          <w:rFonts w:ascii="Arial Narrow" w:hAnsi="Arial Narrow"/>
          <w:sz w:val="24"/>
          <w:szCs w:val="24"/>
        </w:rPr>
        <w:t xml:space="preserve"> garantizar la sostenibilid</w:t>
      </w:r>
      <w:r w:rsidR="00D547EA" w:rsidRPr="00754597">
        <w:rPr>
          <w:rFonts w:ascii="Arial Narrow" w:hAnsi="Arial Narrow"/>
          <w:sz w:val="24"/>
          <w:szCs w:val="24"/>
        </w:rPr>
        <w:t>ad del nuevo servicio de Datos Abiertos implementado</w:t>
      </w:r>
      <w:r w:rsidRPr="00754597">
        <w:rPr>
          <w:rFonts w:ascii="Arial Narrow" w:hAnsi="Arial Narrow"/>
          <w:sz w:val="24"/>
          <w:szCs w:val="24"/>
        </w:rPr>
        <w:t>.</w:t>
      </w:r>
    </w:p>
    <w:p w:rsidR="006426A1" w:rsidRDefault="004A2E0A" w:rsidP="004A2E0A">
      <w:pPr>
        <w:ind w:left="709" w:hanging="1"/>
        <w:jc w:val="both"/>
        <w:rPr>
          <w:rFonts w:ascii="Arial Narrow" w:hAnsi="Arial Narrow"/>
          <w:sz w:val="24"/>
          <w:szCs w:val="24"/>
        </w:rPr>
      </w:pPr>
      <w:r>
        <w:rPr>
          <w:rFonts w:ascii="Arial Narrow" w:hAnsi="Arial Narrow"/>
          <w:sz w:val="24"/>
          <w:szCs w:val="24"/>
        </w:rPr>
        <w:t>Asimismo u</w:t>
      </w:r>
      <w:r w:rsidRPr="004A2E0A">
        <w:rPr>
          <w:rFonts w:ascii="Arial Narrow" w:hAnsi="Arial Narrow"/>
          <w:sz w:val="24"/>
          <w:szCs w:val="24"/>
        </w:rPr>
        <w:t>n proyecto de este tipo debe considerarse como un proceso cont</w:t>
      </w:r>
      <w:r>
        <w:rPr>
          <w:rFonts w:ascii="Arial Narrow" w:hAnsi="Arial Narrow"/>
          <w:sz w:val="24"/>
          <w:szCs w:val="24"/>
        </w:rPr>
        <w:t xml:space="preserve">inuo en el que continuamente se </w:t>
      </w:r>
      <w:r w:rsidRPr="004A2E0A">
        <w:rPr>
          <w:rFonts w:ascii="Arial Narrow" w:hAnsi="Arial Narrow"/>
          <w:sz w:val="24"/>
          <w:szCs w:val="24"/>
        </w:rPr>
        <w:t>encuentran nuevos yacimientos de datos, mejores formas de expres</w:t>
      </w:r>
      <w:r>
        <w:rPr>
          <w:rFonts w:ascii="Arial Narrow" w:hAnsi="Arial Narrow"/>
          <w:sz w:val="24"/>
          <w:szCs w:val="24"/>
        </w:rPr>
        <w:t xml:space="preserve">arlos, </w:t>
      </w:r>
      <w:r>
        <w:rPr>
          <w:rFonts w:ascii="Arial Narrow" w:hAnsi="Arial Narrow"/>
          <w:sz w:val="24"/>
          <w:szCs w:val="24"/>
        </w:rPr>
        <w:lastRenderedPageBreak/>
        <w:t xml:space="preserve">sistemas más eficientes </w:t>
      </w:r>
      <w:r w:rsidRPr="004A2E0A">
        <w:rPr>
          <w:rFonts w:ascii="Arial Narrow" w:hAnsi="Arial Narrow"/>
          <w:sz w:val="24"/>
          <w:szCs w:val="24"/>
        </w:rPr>
        <w:t>de compartirlos y acciones más efectivas para provocar su reutilización</w:t>
      </w:r>
      <w:r>
        <w:rPr>
          <w:rFonts w:ascii="Arial Narrow" w:hAnsi="Arial Narrow"/>
          <w:sz w:val="24"/>
          <w:szCs w:val="24"/>
        </w:rPr>
        <w:t>.</w:t>
      </w:r>
    </w:p>
    <w:p w:rsidR="004A2E0A" w:rsidRPr="002B1AE4" w:rsidRDefault="004A2E0A" w:rsidP="009162D6">
      <w:pPr>
        <w:spacing w:after="0"/>
        <w:ind w:left="709" w:hanging="1"/>
        <w:jc w:val="both"/>
        <w:rPr>
          <w:rFonts w:ascii="Arial Narrow" w:hAnsi="Arial Narrow"/>
          <w:sz w:val="24"/>
          <w:szCs w:val="24"/>
        </w:rPr>
      </w:pPr>
    </w:p>
    <w:p w:rsidR="00FB1996" w:rsidRPr="00FD610C" w:rsidRDefault="00536ADB" w:rsidP="00F63087">
      <w:pPr>
        <w:ind w:left="709" w:hanging="425"/>
        <w:rPr>
          <w:rFonts w:ascii="Arial Narrow" w:hAnsi="Arial Narrow"/>
          <w:b/>
          <w:sz w:val="24"/>
          <w:szCs w:val="24"/>
        </w:rPr>
      </w:pPr>
      <w:r w:rsidRPr="00FD610C">
        <w:rPr>
          <w:rFonts w:ascii="Arial Narrow" w:hAnsi="Arial Narrow"/>
          <w:b/>
          <w:sz w:val="24"/>
          <w:szCs w:val="24"/>
        </w:rPr>
        <w:t>2.4</w:t>
      </w:r>
      <w:r w:rsidR="00F63087" w:rsidRPr="00FD610C">
        <w:rPr>
          <w:rFonts w:ascii="Arial Narrow" w:hAnsi="Arial Narrow"/>
          <w:b/>
          <w:sz w:val="24"/>
          <w:szCs w:val="24"/>
        </w:rPr>
        <w:t xml:space="preserve"> </w:t>
      </w:r>
      <w:r w:rsidR="00FB1996" w:rsidRPr="00FD610C">
        <w:rPr>
          <w:rFonts w:ascii="Arial Narrow" w:hAnsi="Arial Narrow"/>
          <w:b/>
          <w:sz w:val="24"/>
          <w:szCs w:val="24"/>
        </w:rPr>
        <w:t>Seguimiento y monitoreo</w:t>
      </w:r>
    </w:p>
    <w:p w:rsidR="00C90644" w:rsidRPr="002B1AE4" w:rsidRDefault="00C90644" w:rsidP="00C90644">
      <w:pPr>
        <w:ind w:left="284"/>
        <w:jc w:val="both"/>
        <w:rPr>
          <w:rFonts w:ascii="Arial Narrow" w:hAnsi="Arial Narrow"/>
          <w:sz w:val="24"/>
          <w:szCs w:val="24"/>
        </w:rPr>
      </w:pPr>
      <w:r w:rsidRPr="00DB61D0">
        <w:rPr>
          <w:rFonts w:ascii="Arial Narrow" w:hAnsi="Arial Narrow"/>
          <w:sz w:val="24"/>
          <w:szCs w:val="24"/>
        </w:rPr>
        <w:t>El monitoreo del acceso y descarga de los datos es fundamental para evaluar el nivel</w:t>
      </w:r>
      <w:r>
        <w:rPr>
          <w:rFonts w:ascii="Arial Narrow" w:hAnsi="Arial Narrow"/>
          <w:sz w:val="24"/>
          <w:szCs w:val="24"/>
        </w:rPr>
        <w:t xml:space="preserve"> de éxito, especialmente de una</w:t>
      </w:r>
      <w:r w:rsidRPr="00DB61D0">
        <w:rPr>
          <w:rFonts w:ascii="Arial Narrow" w:hAnsi="Arial Narrow"/>
          <w:sz w:val="24"/>
          <w:szCs w:val="24"/>
        </w:rPr>
        <w:t xml:space="preserve"> primera iniciativa. Ello permitirá tomar acciones correctivas oportunas. Es altamente recomendable complementarlo con la realización de encuestas periódicas hacia los </w:t>
      </w:r>
      <w:proofErr w:type="spellStart"/>
      <w:r w:rsidRPr="00DB61D0">
        <w:rPr>
          <w:rFonts w:ascii="Arial Narrow" w:hAnsi="Arial Narrow"/>
          <w:sz w:val="24"/>
          <w:szCs w:val="24"/>
        </w:rPr>
        <w:t>reutilizadores</w:t>
      </w:r>
      <w:proofErr w:type="spellEnd"/>
      <w:r w:rsidRPr="00DB61D0">
        <w:rPr>
          <w:rFonts w:ascii="Arial Narrow" w:hAnsi="Arial Narrow"/>
          <w:sz w:val="24"/>
          <w:szCs w:val="24"/>
        </w:rPr>
        <w:t xml:space="preserve"> y desarrolladores.</w:t>
      </w:r>
    </w:p>
    <w:p w:rsidR="00FB1996" w:rsidRPr="00AE1B28" w:rsidRDefault="00AE1B28" w:rsidP="00C90644">
      <w:pPr>
        <w:ind w:left="284"/>
        <w:jc w:val="both"/>
        <w:rPr>
          <w:rFonts w:ascii="Arial Narrow" w:hAnsi="Arial Narrow"/>
          <w:sz w:val="24"/>
          <w:szCs w:val="24"/>
        </w:rPr>
      </w:pPr>
      <w:r w:rsidRPr="00AE1B28">
        <w:rPr>
          <w:rFonts w:ascii="Arial Narrow" w:hAnsi="Arial Narrow"/>
          <w:sz w:val="24"/>
          <w:szCs w:val="24"/>
        </w:rPr>
        <w:t>Las actuaciones que se realicen  estarán</w:t>
      </w:r>
      <w:r w:rsidR="00FB1996" w:rsidRPr="00AE1B28">
        <w:rPr>
          <w:rFonts w:ascii="Arial Narrow" w:hAnsi="Arial Narrow"/>
          <w:sz w:val="24"/>
          <w:szCs w:val="24"/>
        </w:rPr>
        <w:t xml:space="preserve"> en continua monitorización para analiza</w:t>
      </w:r>
      <w:r w:rsidRPr="00AE1B28">
        <w:rPr>
          <w:rFonts w:ascii="Arial Narrow" w:hAnsi="Arial Narrow"/>
          <w:sz w:val="24"/>
          <w:szCs w:val="24"/>
        </w:rPr>
        <w:t>r su impacto para lo cual se definirán</w:t>
      </w:r>
      <w:r w:rsidR="00FB1996" w:rsidRPr="00AE1B28">
        <w:rPr>
          <w:rFonts w:ascii="Arial Narrow" w:hAnsi="Arial Narrow"/>
          <w:sz w:val="24"/>
          <w:szCs w:val="24"/>
        </w:rPr>
        <w:t xml:space="preserve"> un</w:t>
      </w:r>
      <w:r w:rsidRPr="00AE1B28">
        <w:rPr>
          <w:rFonts w:ascii="Arial Narrow" w:hAnsi="Arial Narrow"/>
          <w:sz w:val="24"/>
          <w:szCs w:val="24"/>
        </w:rPr>
        <w:t xml:space="preserve"> conjunto de indicadores que serán</w:t>
      </w:r>
      <w:r w:rsidR="00FB1996" w:rsidRPr="00AE1B28">
        <w:rPr>
          <w:rFonts w:ascii="Arial Narrow" w:hAnsi="Arial Narrow"/>
          <w:sz w:val="24"/>
          <w:szCs w:val="24"/>
        </w:rPr>
        <w:t xml:space="preserve"> medidos y analizados de forma continua.</w:t>
      </w:r>
    </w:p>
    <w:p w:rsidR="00773823" w:rsidRPr="00B2348E" w:rsidRDefault="00B2348E" w:rsidP="00747C61">
      <w:pPr>
        <w:spacing w:after="0"/>
        <w:ind w:left="284"/>
        <w:jc w:val="both"/>
        <w:rPr>
          <w:rFonts w:ascii="Arial Narrow" w:hAnsi="Arial Narrow"/>
          <w:sz w:val="24"/>
          <w:szCs w:val="24"/>
        </w:rPr>
      </w:pPr>
      <w:r w:rsidRPr="00B2348E">
        <w:rPr>
          <w:rFonts w:ascii="Arial Narrow" w:hAnsi="Arial Narrow"/>
          <w:sz w:val="24"/>
          <w:szCs w:val="24"/>
        </w:rPr>
        <w:t>Es interesante que los indicadores del servicio de datos abiertos sean comparables a los de otras iniciativas de datos abiertos.</w:t>
      </w:r>
      <w:r>
        <w:rPr>
          <w:rFonts w:ascii="Arial Narrow" w:hAnsi="Arial Narrow"/>
          <w:sz w:val="24"/>
          <w:szCs w:val="24"/>
        </w:rPr>
        <w:t xml:space="preserve"> </w:t>
      </w:r>
      <w:r w:rsidR="008A5C72">
        <w:rPr>
          <w:rFonts w:ascii="Arial Narrow" w:hAnsi="Arial Narrow"/>
          <w:sz w:val="24"/>
          <w:szCs w:val="24"/>
        </w:rPr>
        <w:t xml:space="preserve">Un enfoque de datos </w:t>
      </w:r>
      <w:r w:rsidRPr="00B2348E">
        <w:rPr>
          <w:rFonts w:ascii="Arial Narrow" w:hAnsi="Arial Narrow"/>
          <w:sz w:val="24"/>
          <w:szCs w:val="24"/>
        </w:rPr>
        <w:t>abiertos como política pública que busca la reutilizació</w:t>
      </w:r>
      <w:r w:rsidR="008A5C72">
        <w:rPr>
          <w:rFonts w:ascii="Arial Narrow" w:hAnsi="Arial Narrow"/>
          <w:sz w:val="24"/>
          <w:szCs w:val="24"/>
        </w:rPr>
        <w:t xml:space="preserve">n deberá enriquecerse con indicadores </w:t>
      </w:r>
      <w:r w:rsidRPr="00B2348E">
        <w:rPr>
          <w:rFonts w:ascii="Arial Narrow" w:hAnsi="Arial Narrow"/>
          <w:sz w:val="24"/>
          <w:szCs w:val="24"/>
        </w:rPr>
        <w:t>que den razón del impacto, medido como valor social y econó</w:t>
      </w:r>
      <w:r w:rsidR="008A5C72">
        <w:rPr>
          <w:rFonts w:ascii="Arial Narrow" w:hAnsi="Arial Narrow"/>
          <w:sz w:val="24"/>
          <w:szCs w:val="24"/>
        </w:rPr>
        <w:t xml:space="preserve">mico, de la iniciativa de datos </w:t>
      </w:r>
      <w:r w:rsidRPr="00B2348E">
        <w:rPr>
          <w:rFonts w:ascii="Arial Narrow" w:hAnsi="Arial Narrow"/>
          <w:sz w:val="24"/>
          <w:szCs w:val="24"/>
        </w:rPr>
        <w:t>abie</w:t>
      </w:r>
      <w:r w:rsidR="00747C61">
        <w:rPr>
          <w:rFonts w:ascii="Arial Narrow" w:hAnsi="Arial Narrow"/>
          <w:sz w:val="24"/>
          <w:szCs w:val="24"/>
        </w:rPr>
        <w:t xml:space="preserve">rtos,  tomando en consideración: Sistemas de analítica web </w:t>
      </w:r>
      <w:r w:rsidR="00747C61" w:rsidRPr="00747C61">
        <w:rPr>
          <w:rFonts w:ascii="Arial Narrow" w:hAnsi="Arial Narrow"/>
          <w:sz w:val="24"/>
          <w:szCs w:val="24"/>
        </w:rPr>
        <w:t>con orienta</w:t>
      </w:r>
      <w:r w:rsidR="00747C61">
        <w:rPr>
          <w:rFonts w:ascii="Arial Narrow" w:hAnsi="Arial Narrow"/>
          <w:sz w:val="24"/>
          <w:szCs w:val="24"/>
        </w:rPr>
        <w:t>ción de marketing de servicios, l</w:t>
      </w:r>
      <w:r w:rsidR="00747C61" w:rsidRPr="00747C61">
        <w:rPr>
          <w:rFonts w:ascii="Arial Narrow" w:hAnsi="Arial Narrow"/>
          <w:sz w:val="24"/>
          <w:szCs w:val="24"/>
        </w:rPr>
        <w:t>a opinión d</w:t>
      </w:r>
      <w:r w:rsidR="00747C61">
        <w:rPr>
          <w:rFonts w:ascii="Arial Narrow" w:hAnsi="Arial Narrow"/>
          <w:sz w:val="24"/>
          <w:szCs w:val="24"/>
        </w:rPr>
        <w:t>e los usuarios y destinatarios, u</w:t>
      </w:r>
      <w:r w:rsidR="00747C61" w:rsidRPr="00747C61">
        <w:rPr>
          <w:rFonts w:ascii="Arial Narrow" w:hAnsi="Arial Narrow"/>
          <w:sz w:val="24"/>
          <w:szCs w:val="24"/>
        </w:rPr>
        <w:t>na estimación del val</w:t>
      </w:r>
      <w:r w:rsidR="007F4C3C">
        <w:rPr>
          <w:rFonts w:ascii="Arial Narrow" w:hAnsi="Arial Narrow"/>
          <w:sz w:val="24"/>
          <w:szCs w:val="24"/>
        </w:rPr>
        <w:t>or de la reutilización de datos, otros.</w:t>
      </w:r>
    </w:p>
    <w:p w:rsidR="00773823" w:rsidRDefault="00773823"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4A2E0A" w:rsidRDefault="004A2E0A" w:rsidP="00773823">
      <w:pPr>
        <w:rPr>
          <w:rFonts w:ascii="Arial Narrow" w:hAnsi="Arial Narrow"/>
          <w:b/>
          <w:sz w:val="24"/>
          <w:szCs w:val="24"/>
        </w:rPr>
      </w:pPr>
    </w:p>
    <w:p w:rsidR="00D870CA" w:rsidRPr="00773823" w:rsidRDefault="00D870CA" w:rsidP="00773823">
      <w:pPr>
        <w:rPr>
          <w:rFonts w:ascii="Arial Narrow" w:hAnsi="Arial Narrow"/>
          <w:b/>
          <w:sz w:val="24"/>
          <w:szCs w:val="24"/>
        </w:rPr>
      </w:pPr>
    </w:p>
    <w:p w:rsidR="002B1AE4" w:rsidRPr="003C656A" w:rsidRDefault="00604AD3" w:rsidP="001738EA">
      <w:pPr>
        <w:pStyle w:val="Prrafodelista"/>
        <w:numPr>
          <w:ilvl w:val="0"/>
          <w:numId w:val="34"/>
        </w:numPr>
        <w:shd w:val="clear" w:color="auto" w:fill="1F497D" w:themeFill="text2"/>
        <w:ind w:left="567" w:right="-93" w:hanging="283"/>
        <w:jc w:val="both"/>
        <w:rPr>
          <w:rFonts w:ascii="Arial Narrow" w:hAnsi="Arial Narrow"/>
          <w:b/>
          <w:color w:val="FFFFFF" w:themeColor="background1"/>
          <w:sz w:val="24"/>
          <w:szCs w:val="24"/>
        </w:rPr>
      </w:pPr>
      <w:r w:rsidRPr="003C656A">
        <w:rPr>
          <w:rFonts w:ascii="Arial Narrow" w:hAnsi="Arial Narrow"/>
          <w:b/>
          <w:color w:val="FFFFFF" w:themeColor="background1"/>
          <w:sz w:val="24"/>
          <w:szCs w:val="24"/>
        </w:rPr>
        <w:lastRenderedPageBreak/>
        <w:t>ASPECTOS COMPLEMENTARIOS A LA ESTRATEGIA DE APERTURA Y REUTILIZACIÓN DE LOS DATOS ABIERTOS GUBERNAMENTALES</w:t>
      </w:r>
      <w:bookmarkStart w:id="1" w:name="_GoBack"/>
      <w:bookmarkEnd w:id="1"/>
    </w:p>
    <w:p w:rsidR="003563E9" w:rsidRDefault="003563E9" w:rsidP="003563E9">
      <w:pPr>
        <w:pStyle w:val="Prrafodelista"/>
        <w:tabs>
          <w:tab w:val="left" w:pos="1134"/>
        </w:tabs>
        <w:ind w:left="709"/>
        <w:jc w:val="both"/>
      </w:pPr>
    </w:p>
    <w:p w:rsidR="000F6FC4" w:rsidRPr="00422AE4" w:rsidRDefault="000F6FC4" w:rsidP="003563E9">
      <w:pPr>
        <w:pStyle w:val="Prrafodelista"/>
        <w:tabs>
          <w:tab w:val="left" w:pos="1134"/>
        </w:tabs>
        <w:ind w:left="709"/>
        <w:jc w:val="both"/>
        <w:rPr>
          <w:rFonts w:ascii="Arial Narrow" w:hAnsi="Arial Narrow" w:cs="Arial"/>
          <w:color w:val="4F81BD" w:themeColor="accent1"/>
          <w:sz w:val="24"/>
          <w:szCs w:val="24"/>
        </w:rPr>
      </w:pPr>
    </w:p>
    <w:p w:rsidR="003563E9" w:rsidRDefault="003563E9" w:rsidP="000F6FC4">
      <w:pPr>
        <w:pStyle w:val="Prrafodelista"/>
        <w:ind w:left="142"/>
        <w:jc w:val="both"/>
        <w:rPr>
          <w:rFonts w:ascii="Arial Narrow" w:hAnsi="Arial Narrow" w:cs="Arial"/>
          <w:color w:val="000000" w:themeColor="text1"/>
          <w:sz w:val="24"/>
          <w:szCs w:val="24"/>
        </w:rPr>
      </w:pPr>
      <w:r w:rsidRPr="000F6FC4">
        <w:rPr>
          <w:rFonts w:ascii="Arial Narrow" w:hAnsi="Arial Narrow" w:cs="Arial"/>
          <w:color w:val="000000" w:themeColor="text1"/>
          <w:sz w:val="24"/>
          <w:szCs w:val="24"/>
        </w:rPr>
        <w:t xml:space="preserve">Involucrar a representantes del </w:t>
      </w:r>
      <w:r w:rsidRPr="00BC6B97">
        <w:rPr>
          <w:rFonts w:ascii="Arial Narrow" w:hAnsi="Arial Narrow" w:cs="Arial"/>
          <w:b/>
          <w:color w:val="000000" w:themeColor="text1"/>
          <w:sz w:val="24"/>
          <w:szCs w:val="24"/>
        </w:rPr>
        <w:t>ecosistema de gobierno abierto</w:t>
      </w:r>
      <w:r w:rsidRPr="000F6FC4">
        <w:rPr>
          <w:rFonts w:ascii="Arial Narrow" w:hAnsi="Arial Narrow" w:cs="Arial"/>
          <w:color w:val="000000" w:themeColor="text1"/>
          <w:sz w:val="24"/>
          <w:szCs w:val="24"/>
        </w:rPr>
        <w:t xml:space="preserve">. </w:t>
      </w:r>
    </w:p>
    <w:p w:rsidR="000F6FC4" w:rsidRPr="000F6FC4" w:rsidRDefault="000F6FC4" w:rsidP="000F6FC4">
      <w:pPr>
        <w:pStyle w:val="Prrafodelista"/>
        <w:ind w:left="142"/>
        <w:jc w:val="both"/>
        <w:rPr>
          <w:rFonts w:ascii="Arial Narrow" w:hAnsi="Arial Narrow" w:cs="Arial"/>
          <w:color w:val="000000" w:themeColor="text1"/>
          <w:sz w:val="24"/>
          <w:szCs w:val="24"/>
        </w:rPr>
      </w:pPr>
    </w:p>
    <w:p w:rsidR="003563E9" w:rsidRPr="000F6FC4" w:rsidRDefault="003563E9" w:rsidP="000F6FC4">
      <w:pPr>
        <w:pStyle w:val="Prrafodelista"/>
        <w:ind w:left="142"/>
        <w:jc w:val="both"/>
        <w:rPr>
          <w:rFonts w:ascii="Arial Narrow" w:hAnsi="Arial Narrow" w:cs="Arial"/>
          <w:color w:val="000000" w:themeColor="text1"/>
          <w:sz w:val="24"/>
          <w:szCs w:val="24"/>
        </w:rPr>
      </w:pPr>
      <w:r w:rsidRPr="000F6FC4">
        <w:rPr>
          <w:rFonts w:ascii="Arial Narrow" w:hAnsi="Arial Narrow" w:cs="Arial"/>
          <w:color w:val="000000" w:themeColor="text1"/>
          <w:sz w:val="24"/>
          <w:szCs w:val="24"/>
        </w:rPr>
        <w:t>Un ecosistema de gobierno abierto está constituido por diferentes actores tales como representantes de las instituciones públicas, organizaciones de la sociedad civil, empresas privadas, comunidad de emprendedores o desarrolladores, universidades y centros de ciencia y tecnología, ciudadanos. La importancia de considerar al ecosistema en su conjunto es</w:t>
      </w:r>
      <w:r w:rsidR="0041681D">
        <w:rPr>
          <w:rFonts w:ascii="Arial Narrow" w:hAnsi="Arial Narrow" w:cs="Arial"/>
          <w:color w:val="000000" w:themeColor="text1"/>
          <w:sz w:val="24"/>
          <w:szCs w:val="24"/>
        </w:rPr>
        <w:t xml:space="preserve"> la de buscar la sostenibilidad; será importante potenciar</w:t>
      </w:r>
      <w:r w:rsidR="0041681D" w:rsidRPr="0041681D">
        <w:rPr>
          <w:rFonts w:ascii="Arial Narrow" w:hAnsi="Arial Narrow" w:cs="Arial"/>
          <w:color w:val="000000" w:themeColor="text1"/>
          <w:sz w:val="24"/>
          <w:szCs w:val="24"/>
        </w:rPr>
        <w:t xml:space="preserve"> </w:t>
      </w:r>
      <w:r w:rsidR="0041681D">
        <w:rPr>
          <w:rFonts w:ascii="Arial Narrow" w:hAnsi="Arial Narrow" w:cs="Arial"/>
          <w:color w:val="000000" w:themeColor="text1"/>
          <w:sz w:val="24"/>
          <w:szCs w:val="24"/>
        </w:rPr>
        <w:t xml:space="preserve">las primeras iniciativas existentes y con ello </w:t>
      </w:r>
      <w:r w:rsidR="0041681D" w:rsidRPr="0041681D">
        <w:rPr>
          <w:rFonts w:ascii="Arial Narrow" w:hAnsi="Arial Narrow" w:cs="Arial"/>
          <w:color w:val="000000" w:themeColor="text1"/>
          <w:sz w:val="24"/>
          <w:szCs w:val="24"/>
        </w:rPr>
        <w:t xml:space="preserve">el desarrollo de un mercado </w:t>
      </w:r>
      <w:r w:rsidR="0041681D">
        <w:rPr>
          <w:rFonts w:ascii="Arial Narrow" w:hAnsi="Arial Narrow" w:cs="Arial"/>
          <w:color w:val="000000" w:themeColor="text1"/>
          <w:sz w:val="24"/>
          <w:szCs w:val="24"/>
        </w:rPr>
        <w:t xml:space="preserve">innovador </w:t>
      </w:r>
      <w:r w:rsidR="0041681D" w:rsidRPr="0041681D">
        <w:rPr>
          <w:rFonts w:ascii="Arial Narrow" w:hAnsi="Arial Narrow" w:cs="Arial"/>
          <w:color w:val="000000" w:themeColor="text1"/>
          <w:sz w:val="24"/>
          <w:szCs w:val="24"/>
        </w:rPr>
        <w:t>de aplicaciones con fines sociales o económicos.</w:t>
      </w:r>
    </w:p>
    <w:p w:rsidR="00C61A11" w:rsidRPr="000F6FC4" w:rsidRDefault="00C61A11" w:rsidP="000F6FC4">
      <w:pPr>
        <w:pStyle w:val="Prrafodelista"/>
        <w:ind w:left="142"/>
        <w:jc w:val="both"/>
        <w:rPr>
          <w:rFonts w:ascii="Arial Narrow" w:hAnsi="Arial Narrow" w:cs="Arial"/>
          <w:color w:val="000000" w:themeColor="text1"/>
          <w:sz w:val="24"/>
          <w:szCs w:val="24"/>
        </w:rPr>
      </w:pPr>
    </w:p>
    <w:p w:rsidR="000F6FC4" w:rsidRDefault="00C61A11" w:rsidP="000F6FC4">
      <w:pPr>
        <w:pStyle w:val="Prrafodelista"/>
        <w:ind w:left="142"/>
        <w:jc w:val="both"/>
        <w:rPr>
          <w:rFonts w:ascii="Arial Narrow" w:hAnsi="Arial Narrow" w:cs="Arial"/>
          <w:color w:val="000000" w:themeColor="text1"/>
          <w:sz w:val="24"/>
          <w:szCs w:val="24"/>
        </w:rPr>
      </w:pPr>
      <w:r w:rsidRPr="000F6FC4">
        <w:rPr>
          <w:rFonts w:ascii="Arial Narrow" w:hAnsi="Arial Narrow" w:cs="Arial"/>
          <w:color w:val="000000" w:themeColor="text1"/>
          <w:sz w:val="24"/>
          <w:szCs w:val="24"/>
        </w:rPr>
        <w:t>Considerar l</w:t>
      </w:r>
      <w:r w:rsidR="003563E9" w:rsidRPr="000F6FC4">
        <w:rPr>
          <w:rFonts w:ascii="Arial Narrow" w:hAnsi="Arial Narrow" w:cs="Arial"/>
          <w:color w:val="000000" w:themeColor="text1"/>
          <w:sz w:val="24"/>
          <w:szCs w:val="24"/>
        </w:rPr>
        <w:t xml:space="preserve">os </w:t>
      </w:r>
      <w:r w:rsidR="003563E9" w:rsidRPr="00BC6B97">
        <w:rPr>
          <w:rFonts w:ascii="Arial Narrow" w:hAnsi="Arial Narrow" w:cs="Arial"/>
          <w:b/>
          <w:color w:val="000000" w:themeColor="text1"/>
          <w:sz w:val="24"/>
          <w:szCs w:val="24"/>
        </w:rPr>
        <w:t>principales sistemas de información públicos</w:t>
      </w:r>
      <w:r w:rsidR="003563E9" w:rsidRPr="000F6FC4">
        <w:rPr>
          <w:rFonts w:ascii="Arial Narrow" w:hAnsi="Arial Narrow" w:cs="Arial"/>
          <w:color w:val="000000" w:themeColor="text1"/>
          <w:sz w:val="24"/>
          <w:szCs w:val="24"/>
        </w:rPr>
        <w:t xml:space="preserve"> de alcance nacional</w:t>
      </w:r>
    </w:p>
    <w:p w:rsidR="003563E9" w:rsidRPr="000F6FC4" w:rsidRDefault="003563E9" w:rsidP="000F6FC4">
      <w:pPr>
        <w:pStyle w:val="Prrafodelista"/>
        <w:ind w:left="142"/>
        <w:jc w:val="both"/>
        <w:rPr>
          <w:rFonts w:ascii="Arial Narrow" w:hAnsi="Arial Narrow" w:cs="Arial"/>
          <w:color w:val="000000" w:themeColor="text1"/>
          <w:sz w:val="24"/>
          <w:szCs w:val="24"/>
        </w:rPr>
      </w:pPr>
    </w:p>
    <w:p w:rsidR="003563E9" w:rsidRPr="000F6FC4" w:rsidRDefault="003563E9" w:rsidP="000F6FC4">
      <w:pPr>
        <w:pStyle w:val="Prrafodelista"/>
        <w:ind w:left="142"/>
        <w:jc w:val="both"/>
        <w:rPr>
          <w:rFonts w:ascii="Arial Narrow" w:hAnsi="Arial Narrow" w:cs="Arial"/>
          <w:color w:val="000000" w:themeColor="text1"/>
          <w:sz w:val="24"/>
          <w:szCs w:val="24"/>
        </w:rPr>
      </w:pPr>
      <w:r w:rsidRPr="000F6FC4">
        <w:rPr>
          <w:rFonts w:ascii="Arial Narrow" w:hAnsi="Arial Narrow" w:cs="Arial"/>
          <w:color w:val="000000" w:themeColor="text1"/>
          <w:sz w:val="24"/>
          <w:szCs w:val="24"/>
        </w:rPr>
        <w:t>A nivel del Sector Público existen Sistemas de Información de diversas temáticas como: Salud, Educación Agricultura, Medio Ambiente, entre otros. Estos sistemas poseen un marco normativo y estructuras organizativas que los hace candidatos naturales para participar en los procesos de apertura y reutilización de los datos públicos.</w:t>
      </w:r>
      <w:r w:rsidR="00B41F56">
        <w:rPr>
          <w:rFonts w:ascii="Arial Narrow" w:hAnsi="Arial Narrow" w:cs="Arial"/>
          <w:color w:val="000000" w:themeColor="text1"/>
          <w:sz w:val="24"/>
          <w:szCs w:val="24"/>
        </w:rPr>
        <w:t xml:space="preserve"> </w:t>
      </w:r>
    </w:p>
    <w:p w:rsidR="00C61A11" w:rsidRPr="000F6FC4" w:rsidRDefault="00C61A11" w:rsidP="000F6FC4">
      <w:pPr>
        <w:pStyle w:val="Prrafodelista"/>
        <w:ind w:left="142"/>
        <w:jc w:val="both"/>
        <w:rPr>
          <w:rFonts w:ascii="Arial Narrow" w:hAnsi="Arial Narrow" w:cs="Arial"/>
          <w:color w:val="000000" w:themeColor="text1"/>
          <w:sz w:val="24"/>
          <w:szCs w:val="24"/>
        </w:rPr>
      </w:pPr>
    </w:p>
    <w:p w:rsidR="003563E9" w:rsidRDefault="003563E9" w:rsidP="000F6FC4">
      <w:pPr>
        <w:pStyle w:val="Prrafodelista"/>
        <w:ind w:left="142"/>
        <w:jc w:val="both"/>
        <w:rPr>
          <w:rFonts w:ascii="Arial Narrow" w:hAnsi="Arial Narrow" w:cs="Arial"/>
          <w:color w:val="000000" w:themeColor="text1"/>
          <w:sz w:val="24"/>
          <w:szCs w:val="24"/>
        </w:rPr>
      </w:pPr>
      <w:r w:rsidRPr="000F6FC4">
        <w:rPr>
          <w:rFonts w:ascii="Arial Narrow" w:hAnsi="Arial Narrow" w:cs="Arial"/>
          <w:color w:val="000000" w:themeColor="text1"/>
          <w:sz w:val="24"/>
          <w:szCs w:val="24"/>
        </w:rPr>
        <w:t xml:space="preserve">La </w:t>
      </w:r>
      <w:r w:rsidRPr="00BC6B97">
        <w:rPr>
          <w:rFonts w:ascii="Arial Narrow" w:hAnsi="Arial Narrow" w:cs="Arial"/>
          <w:b/>
          <w:color w:val="000000" w:themeColor="text1"/>
          <w:sz w:val="24"/>
          <w:szCs w:val="24"/>
        </w:rPr>
        <w:t>experiencia internacional y/o local</w:t>
      </w:r>
    </w:p>
    <w:p w:rsidR="000F6FC4" w:rsidRPr="000F6FC4" w:rsidRDefault="000F6FC4" w:rsidP="000F6FC4">
      <w:pPr>
        <w:pStyle w:val="Prrafodelista"/>
        <w:ind w:left="142"/>
        <w:jc w:val="both"/>
        <w:rPr>
          <w:rFonts w:ascii="Arial Narrow" w:hAnsi="Arial Narrow" w:cs="Arial"/>
          <w:color w:val="000000" w:themeColor="text1"/>
          <w:sz w:val="24"/>
          <w:szCs w:val="24"/>
        </w:rPr>
      </w:pPr>
    </w:p>
    <w:p w:rsidR="00C61A11" w:rsidRPr="000F6FC4" w:rsidRDefault="003563E9" w:rsidP="000F6FC4">
      <w:pPr>
        <w:pStyle w:val="Prrafodelista"/>
        <w:ind w:left="142"/>
        <w:jc w:val="both"/>
        <w:rPr>
          <w:rFonts w:ascii="Arial Narrow" w:hAnsi="Arial Narrow" w:cs="Arial"/>
          <w:color w:val="000000" w:themeColor="text1"/>
          <w:sz w:val="24"/>
          <w:szCs w:val="24"/>
        </w:rPr>
      </w:pPr>
      <w:r w:rsidRPr="000F6FC4">
        <w:rPr>
          <w:rFonts w:ascii="Arial Narrow" w:hAnsi="Arial Narrow" w:cs="Arial"/>
          <w:color w:val="000000" w:themeColor="text1"/>
          <w:sz w:val="24"/>
          <w:szCs w:val="24"/>
        </w:rPr>
        <w:t>Los procesos de apertura y reutilización de los datos abiertos han venido siendo aplicados desde el año 2001 en otros países y ciudades, y en la actualidad existen diversos modelos de referencia y una importante documentación bibliográfica promovida por la Cooperación Técnica internacional.</w:t>
      </w:r>
    </w:p>
    <w:p w:rsidR="000F53DF" w:rsidRDefault="00C61A11" w:rsidP="008B4459">
      <w:pPr>
        <w:pStyle w:val="Prrafodelista"/>
        <w:ind w:left="142"/>
        <w:jc w:val="both"/>
        <w:rPr>
          <w:rFonts w:ascii="Arial Narrow" w:hAnsi="Arial Narrow"/>
          <w:b/>
          <w:sz w:val="32"/>
          <w:szCs w:val="32"/>
        </w:rPr>
      </w:pPr>
      <w:r w:rsidRPr="000F6FC4">
        <w:rPr>
          <w:rFonts w:ascii="Arial Narrow" w:hAnsi="Arial Narrow" w:cs="Arial"/>
          <w:color w:val="000000" w:themeColor="text1"/>
          <w:sz w:val="24"/>
          <w:szCs w:val="24"/>
        </w:rPr>
        <w:t>También se cuenta con iniciativas locales ejecutadas; esta experiencia debe aprovecharse</w:t>
      </w:r>
      <w:r w:rsidR="000F6FC4" w:rsidRPr="000F6FC4">
        <w:rPr>
          <w:rFonts w:ascii="Arial Narrow" w:hAnsi="Arial Narrow" w:cs="Arial"/>
          <w:color w:val="000000" w:themeColor="text1"/>
          <w:sz w:val="24"/>
          <w:szCs w:val="24"/>
        </w:rPr>
        <w:t xml:space="preserve"> permitiendo</w:t>
      </w:r>
      <w:r w:rsidRPr="000F6FC4">
        <w:rPr>
          <w:rFonts w:ascii="Arial Narrow" w:hAnsi="Arial Narrow" w:cs="Arial"/>
          <w:color w:val="000000" w:themeColor="text1"/>
          <w:sz w:val="24"/>
          <w:szCs w:val="24"/>
        </w:rPr>
        <w:t xml:space="preserve"> ofrecer apoyo y asesoramiento a organismos públicos, tanto de forma telemática como presencial con el fin de facilitar al máximo a los organismos interesados la publicación de información y el desarrollo de todo el proceso de publicación.</w:t>
      </w:r>
      <w:r w:rsidR="008B4459">
        <w:rPr>
          <w:rFonts w:ascii="Arial Narrow" w:hAnsi="Arial Narrow"/>
          <w:b/>
          <w:sz w:val="32"/>
          <w:szCs w:val="32"/>
        </w:rPr>
        <w:t xml:space="preserve"> </w:t>
      </w:r>
    </w:p>
    <w:p w:rsidR="000F53DF" w:rsidRDefault="000F53DF" w:rsidP="00C0580A">
      <w:pPr>
        <w:jc w:val="center"/>
        <w:rPr>
          <w:rFonts w:ascii="Arial Narrow" w:hAnsi="Arial Narrow"/>
          <w:b/>
          <w:sz w:val="32"/>
          <w:szCs w:val="32"/>
        </w:rPr>
      </w:pPr>
    </w:p>
    <w:sectPr w:rsidR="000F53D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8D" w:rsidRDefault="00BF418D" w:rsidP="001344FE">
      <w:pPr>
        <w:spacing w:after="0" w:line="240" w:lineRule="auto"/>
      </w:pPr>
      <w:r>
        <w:separator/>
      </w:r>
    </w:p>
  </w:endnote>
  <w:endnote w:type="continuationSeparator" w:id="0">
    <w:p w:rsidR="00BF418D" w:rsidRDefault="00BF418D" w:rsidP="0013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FFFFF900C00D3630t00">
    <w:panose1 w:val="00000000000000000000"/>
    <w:charset w:val="00"/>
    <w:family w:val="auto"/>
    <w:notTrueType/>
    <w:pitch w:val="default"/>
    <w:sig w:usb0="00000003" w:usb1="00000000" w:usb2="00000000" w:usb3="00000000" w:csb0="00000001" w:csb1="00000000"/>
  </w:font>
  <w:font w:name="TTFFFFF900C00CFD5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FE" w:rsidRPr="006E7546" w:rsidRDefault="001344FE" w:rsidP="006E7546">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E37CF" w:rsidRPr="000E37CF">
      <w:rPr>
        <w:rFonts w:asciiTheme="majorHAnsi" w:eastAsiaTheme="majorEastAsia" w:hAnsiTheme="majorHAnsi" w:cstheme="majorBidi"/>
        <w:noProof/>
        <w:lang w:val="es-ES"/>
      </w:rPr>
      <w:t>15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8D" w:rsidRDefault="00BF418D" w:rsidP="001344FE">
      <w:pPr>
        <w:spacing w:after="0" w:line="240" w:lineRule="auto"/>
      </w:pPr>
      <w:r>
        <w:separator/>
      </w:r>
    </w:p>
  </w:footnote>
  <w:footnote w:type="continuationSeparator" w:id="0">
    <w:p w:rsidR="00BF418D" w:rsidRDefault="00BF418D" w:rsidP="001344FE">
      <w:pPr>
        <w:spacing w:after="0" w:line="240" w:lineRule="auto"/>
      </w:pPr>
      <w:r>
        <w:continuationSeparator/>
      </w:r>
    </w:p>
  </w:footnote>
  <w:footnote w:id="1">
    <w:p w:rsidR="00E33B57" w:rsidRDefault="00E33B57">
      <w:pPr>
        <w:pStyle w:val="Textonotapie"/>
      </w:pPr>
      <w:r>
        <w:rPr>
          <w:rStyle w:val="Refdenotaalpie"/>
        </w:rPr>
        <w:footnoteRef/>
      </w:r>
      <w:r>
        <w:t xml:space="preserve"> </w:t>
      </w:r>
      <w:r w:rsidRPr="00E33B57">
        <w:t>Fuente: Colegio de las Américas (COLAM) de la Organización Universitaria Interamericana (OUI)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1E8"/>
    <w:multiLevelType w:val="multilevel"/>
    <w:tmpl w:val="994465B8"/>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19D108A"/>
    <w:multiLevelType w:val="hybridMultilevel"/>
    <w:tmpl w:val="53B0F9C0"/>
    <w:lvl w:ilvl="0" w:tplc="3D34797E">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6AF1817"/>
    <w:multiLevelType w:val="hybridMultilevel"/>
    <w:tmpl w:val="E4AC1D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1B1590"/>
    <w:multiLevelType w:val="multilevel"/>
    <w:tmpl w:val="C43A715E"/>
    <w:lvl w:ilvl="0">
      <w:start w:val="1"/>
      <w:numFmt w:val="upperRoman"/>
      <w:lvlText w:val="%1."/>
      <w:lvlJc w:val="righ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0C9B3C8E"/>
    <w:multiLevelType w:val="multilevel"/>
    <w:tmpl w:val="AA286464"/>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5">
    <w:nsid w:val="14AB1F34"/>
    <w:multiLevelType w:val="hybridMultilevel"/>
    <w:tmpl w:val="0F2C4C10"/>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6">
    <w:nsid w:val="16AA3B44"/>
    <w:multiLevelType w:val="hybridMultilevel"/>
    <w:tmpl w:val="2D06CD6A"/>
    <w:lvl w:ilvl="0" w:tplc="74F675BC">
      <w:start w:val="2"/>
      <w:numFmt w:val="bullet"/>
      <w:lvlText w:val="-"/>
      <w:lvlJc w:val="left"/>
      <w:pPr>
        <w:ind w:left="1068" w:hanging="360"/>
      </w:pPr>
      <w:rPr>
        <w:rFonts w:ascii="Arial Narrow" w:eastAsiaTheme="minorHAnsi" w:hAnsi="Arial Narrow"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nsid w:val="17A95DEB"/>
    <w:multiLevelType w:val="multilevel"/>
    <w:tmpl w:val="B0B6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E68AB"/>
    <w:multiLevelType w:val="hybridMultilevel"/>
    <w:tmpl w:val="47AAC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D32B85"/>
    <w:multiLevelType w:val="hybridMultilevel"/>
    <w:tmpl w:val="A866EAD6"/>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0">
    <w:nsid w:val="1FFA6447"/>
    <w:multiLevelType w:val="hybridMultilevel"/>
    <w:tmpl w:val="0E6A6FF2"/>
    <w:lvl w:ilvl="0" w:tplc="6786FD40">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2D055C7E"/>
    <w:multiLevelType w:val="hybridMultilevel"/>
    <w:tmpl w:val="1B366808"/>
    <w:lvl w:ilvl="0" w:tplc="280A0001">
      <w:start w:val="1"/>
      <w:numFmt w:val="bullet"/>
      <w:lvlText w:val=""/>
      <w:lvlJc w:val="left"/>
      <w:pPr>
        <w:ind w:left="1051" w:hanging="360"/>
      </w:pPr>
      <w:rPr>
        <w:rFonts w:ascii="Symbol" w:hAnsi="Symbol" w:hint="default"/>
      </w:rPr>
    </w:lvl>
    <w:lvl w:ilvl="1" w:tplc="280A0003" w:tentative="1">
      <w:start w:val="1"/>
      <w:numFmt w:val="bullet"/>
      <w:lvlText w:val="o"/>
      <w:lvlJc w:val="left"/>
      <w:pPr>
        <w:ind w:left="1771" w:hanging="360"/>
      </w:pPr>
      <w:rPr>
        <w:rFonts w:ascii="Courier New" w:hAnsi="Courier New" w:cs="Courier New" w:hint="default"/>
      </w:rPr>
    </w:lvl>
    <w:lvl w:ilvl="2" w:tplc="280A0005" w:tentative="1">
      <w:start w:val="1"/>
      <w:numFmt w:val="bullet"/>
      <w:lvlText w:val=""/>
      <w:lvlJc w:val="left"/>
      <w:pPr>
        <w:ind w:left="2491" w:hanging="360"/>
      </w:pPr>
      <w:rPr>
        <w:rFonts w:ascii="Wingdings" w:hAnsi="Wingdings" w:hint="default"/>
      </w:rPr>
    </w:lvl>
    <w:lvl w:ilvl="3" w:tplc="280A0001" w:tentative="1">
      <w:start w:val="1"/>
      <w:numFmt w:val="bullet"/>
      <w:lvlText w:val=""/>
      <w:lvlJc w:val="left"/>
      <w:pPr>
        <w:ind w:left="3211" w:hanging="360"/>
      </w:pPr>
      <w:rPr>
        <w:rFonts w:ascii="Symbol" w:hAnsi="Symbol" w:hint="default"/>
      </w:rPr>
    </w:lvl>
    <w:lvl w:ilvl="4" w:tplc="280A0003" w:tentative="1">
      <w:start w:val="1"/>
      <w:numFmt w:val="bullet"/>
      <w:lvlText w:val="o"/>
      <w:lvlJc w:val="left"/>
      <w:pPr>
        <w:ind w:left="3931" w:hanging="360"/>
      </w:pPr>
      <w:rPr>
        <w:rFonts w:ascii="Courier New" w:hAnsi="Courier New" w:cs="Courier New" w:hint="default"/>
      </w:rPr>
    </w:lvl>
    <w:lvl w:ilvl="5" w:tplc="280A0005" w:tentative="1">
      <w:start w:val="1"/>
      <w:numFmt w:val="bullet"/>
      <w:lvlText w:val=""/>
      <w:lvlJc w:val="left"/>
      <w:pPr>
        <w:ind w:left="4651" w:hanging="360"/>
      </w:pPr>
      <w:rPr>
        <w:rFonts w:ascii="Wingdings" w:hAnsi="Wingdings" w:hint="default"/>
      </w:rPr>
    </w:lvl>
    <w:lvl w:ilvl="6" w:tplc="280A0001" w:tentative="1">
      <w:start w:val="1"/>
      <w:numFmt w:val="bullet"/>
      <w:lvlText w:val=""/>
      <w:lvlJc w:val="left"/>
      <w:pPr>
        <w:ind w:left="5371" w:hanging="360"/>
      </w:pPr>
      <w:rPr>
        <w:rFonts w:ascii="Symbol" w:hAnsi="Symbol" w:hint="default"/>
      </w:rPr>
    </w:lvl>
    <w:lvl w:ilvl="7" w:tplc="280A0003" w:tentative="1">
      <w:start w:val="1"/>
      <w:numFmt w:val="bullet"/>
      <w:lvlText w:val="o"/>
      <w:lvlJc w:val="left"/>
      <w:pPr>
        <w:ind w:left="6091" w:hanging="360"/>
      </w:pPr>
      <w:rPr>
        <w:rFonts w:ascii="Courier New" w:hAnsi="Courier New" w:cs="Courier New" w:hint="default"/>
      </w:rPr>
    </w:lvl>
    <w:lvl w:ilvl="8" w:tplc="280A0005" w:tentative="1">
      <w:start w:val="1"/>
      <w:numFmt w:val="bullet"/>
      <w:lvlText w:val=""/>
      <w:lvlJc w:val="left"/>
      <w:pPr>
        <w:ind w:left="6811" w:hanging="360"/>
      </w:pPr>
      <w:rPr>
        <w:rFonts w:ascii="Wingdings" w:hAnsi="Wingdings" w:hint="default"/>
      </w:rPr>
    </w:lvl>
  </w:abstractNum>
  <w:abstractNum w:abstractNumId="12">
    <w:nsid w:val="2E0116DA"/>
    <w:multiLevelType w:val="multilevel"/>
    <w:tmpl w:val="25EC506A"/>
    <w:lvl w:ilvl="0">
      <w:start w:val="8"/>
      <w:numFmt w:val="decimal"/>
      <w:lvlText w:val="%1"/>
      <w:lvlJc w:val="left"/>
      <w:pPr>
        <w:ind w:left="360" w:hanging="360"/>
      </w:pPr>
      <w:rPr>
        <w:rFonts w:hint="default"/>
      </w:rPr>
    </w:lvl>
    <w:lvl w:ilvl="1">
      <w:start w:val="1"/>
      <w:numFmt w:val="decimal"/>
      <w:pStyle w:val="Ttulo2"/>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nsid w:val="30D8172A"/>
    <w:multiLevelType w:val="hybridMultilevel"/>
    <w:tmpl w:val="F488B19E"/>
    <w:lvl w:ilvl="0" w:tplc="6BF86ECC">
      <w:start w:val="1"/>
      <w:numFmt w:val="decimal"/>
      <w:lvlText w:val="%1."/>
      <w:lvlJc w:val="left"/>
      <w:pPr>
        <w:ind w:left="1070" w:hanging="360"/>
      </w:pPr>
      <w:rPr>
        <w:rFonts w:hint="default"/>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314D1BCF"/>
    <w:multiLevelType w:val="hybridMultilevel"/>
    <w:tmpl w:val="F6A0F5A6"/>
    <w:lvl w:ilvl="0" w:tplc="5600A258">
      <w:start w:val="6"/>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2E371D3"/>
    <w:multiLevelType w:val="hybridMultilevel"/>
    <w:tmpl w:val="F33AC00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32FF0C01"/>
    <w:multiLevelType w:val="hybridMultilevel"/>
    <w:tmpl w:val="52B2DA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57638B9"/>
    <w:multiLevelType w:val="hybridMultilevel"/>
    <w:tmpl w:val="65F03FF0"/>
    <w:lvl w:ilvl="0" w:tplc="C85C13EA">
      <w:start w:val="9"/>
      <w:numFmt w:val="decimal"/>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8">
    <w:nsid w:val="36952F38"/>
    <w:multiLevelType w:val="hybridMultilevel"/>
    <w:tmpl w:val="1F38FBD4"/>
    <w:lvl w:ilvl="0" w:tplc="2328FBBC">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8317A8B"/>
    <w:multiLevelType w:val="hybridMultilevel"/>
    <w:tmpl w:val="1D629D08"/>
    <w:lvl w:ilvl="0" w:tplc="C890C028">
      <w:start w:val="1"/>
      <w:numFmt w:val="upperRoman"/>
      <w:lvlText w:val="%1."/>
      <w:lvlJc w:val="left"/>
      <w:pPr>
        <w:ind w:left="720" w:hanging="360"/>
      </w:pPr>
      <w:rPr>
        <w:rFonts w:ascii="Arial Narrow" w:eastAsiaTheme="minorHAnsi" w:hAnsi="Arial Narrow" w:cstheme="minorBid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9EF440C"/>
    <w:multiLevelType w:val="hybridMultilevel"/>
    <w:tmpl w:val="6090FBE0"/>
    <w:lvl w:ilvl="0" w:tplc="280A0019">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21">
    <w:nsid w:val="3B46246E"/>
    <w:multiLevelType w:val="hybridMultilevel"/>
    <w:tmpl w:val="7C4E19D8"/>
    <w:lvl w:ilvl="0" w:tplc="0C0A0011">
      <w:start w:val="1"/>
      <w:numFmt w:val="decimal"/>
      <w:lvlText w:val="%1)"/>
      <w:lvlJc w:val="left"/>
      <w:pPr>
        <w:ind w:left="1428" w:hanging="360"/>
      </w:pPr>
      <w:rPr>
        <w:rFont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3EF74A6A"/>
    <w:multiLevelType w:val="hybridMultilevel"/>
    <w:tmpl w:val="75EC7BB8"/>
    <w:lvl w:ilvl="0" w:tplc="CE9CD156">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3F265724"/>
    <w:multiLevelType w:val="hybridMultilevel"/>
    <w:tmpl w:val="8A348BB0"/>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nsid w:val="460D303E"/>
    <w:multiLevelType w:val="hybridMultilevel"/>
    <w:tmpl w:val="FC26E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93A08AB"/>
    <w:multiLevelType w:val="hybridMultilevel"/>
    <w:tmpl w:val="840432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CE94699"/>
    <w:multiLevelType w:val="multilevel"/>
    <w:tmpl w:val="4E60357C"/>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7">
    <w:nsid w:val="4D613E11"/>
    <w:multiLevelType w:val="hybridMultilevel"/>
    <w:tmpl w:val="A9C450C2"/>
    <w:lvl w:ilvl="0" w:tplc="0C0A0017">
      <w:start w:val="1"/>
      <w:numFmt w:val="lowerLetter"/>
      <w:lvlText w:val="%1)"/>
      <w:lvlJc w:val="left"/>
      <w:pPr>
        <w:ind w:left="1070" w:hanging="360"/>
      </w:pPr>
      <w:rPr>
        <w:rFonts w:hint="default"/>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53313F90"/>
    <w:multiLevelType w:val="hybridMultilevel"/>
    <w:tmpl w:val="2F16AA3C"/>
    <w:lvl w:ilvl="0" w:tplc="280A0001">
      <w:start w:val="1"/>
      <w:numFmt w:val="bullet"/>
      <w:lvlText w:val=""/>
      <w:lvlJc w:val="left"/>
      <w:pPr>
        <w:ind w:left="1070" w:hanging="360"/>
      </w:pPr>
      <w:rPr>
        <w:rFonts w:ascii="Symbol" w:hAnsi="Symbol"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29">
    <w:nsid w:val="58296258"/>
    <w:multiLevelType w:val="hybridMultilevel"/>
    <w:tmpl w:val="7A8015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EA3BDF"/>
    <w:multiLevelType w:val="hybridMultilevel"/>
    <w:tmpl w:val="1F38FBD4"/>
    <w:lvl w:ilvl="0" w:tplc="2328FBBC">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nsid w:val="5ACA472C"/>
    <w:multiLevelType w:val="hybridMultilevel"/>
    <w:tmpl w:val="275ECBB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5C9166EC"/>
    <w:multiLevelType w:val="hybridMultilevel"/>
    <w:tmpl w:val="5066D6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04483F"/>
    <w:multiLevelType w:val="hybridMultilevel"/>
    <w:tmpl w:val="A1A84BD8"/>
    <w:lvl w:ilvl="0" w:tplc="0C0A0019">
      <w:start w:val="1"/>
      <w:numFmt w:val="lowerLetter"/>
      <w:lvlText w:val="%1."/>
      <w:lvlJc w:val="left"/>
      <w:pPr>
        <w:ind w:left="1354" w:hanging="360"/>
      </w:pPr>
    </w:lvl>
    <w:lvl w:ilvl="1" w:tplc="080A0019">
      <w:start w:val="1"/>
      <w:numFmt w:val="lowerLetter"/>
      <w:lvlText w:val="%2."/>
      <w:lvlJc w:val="left"/>
      <w:pPr>
        <w:ind w:left="2074" w:hanging="360"/>
      </w:pPr>
    </w:lvl>
    <w:lvl w:ilvl="2" w:tplc="080A001B">
      <w:start w:val="1"/>
      <w:numFmt w:val="lowerRoman"/>
      <w:lvlText w:val="%3."/>
      <w:lvlJc w:val="right"/>
      <w:pPr>
        <w:ind w:left="2794" w:hanging="180"/>
      </w:pPr>
    </w:lvl>
    <w:lvl w:ilvl="3" w:tplc="080A000F">
      <w:start w:val="1"/>
      <w:numFmt w:val="decimal"/>
      <w:lvlText w:val="%4."/>
      <w:lvlJc w:val="left"/>
      <w:pPr>
        <w:ind w:left="3514" w:hanging="360"/>
      </w:pPr>
    </w:lvl>
    <w:lvl w:ilvl="4" w:tplc="080A0019">
      <w:start w:val="1"/>
      <w:numFmt w:val="lowerLetter"/>
      <w:lvlText w:val="%5."/>
      <w:lvlJc w:val="left"/>
      <w:pPr>
        <w:ind w:left="4234" w:hanging="360"/>
      </w:pPr>
    </w:lvl>
    <w:lvl w:ilvl="5" w:tplc="080A001B">
      <w:start w:val="1"/>
      <w:numFmt w:val="lowerRoman"/>
      <w:lvlText w:val="%6."/>
      <w:lvlJc w:val="right"/>
      <w:pPr>
        <w:ind w:left="4954" w:hanging="180"/>
      </w:pPr>
    </w:lvl>
    <w:lvl w:ilvl="6" w:tplc="080A000F">
      <w:start w:val="1"/>
      <w:numFmt w:val="decimal"/>
      <w:lvlText w:val="%7."/>
      <w:lvlJc w:val="left"/>
      <w:pPr>
        <w:ind w:left="5674" w:hanging="360"/>
      </w:pPr>
    </w:lvl>
    <w:lvl w:ilvl="7" w:tplc="080A0019">
      <w:start w:val="1"/>
      <w:numFmt w:val="lowerLetter"/>
      <w:lvlText w:val="%8."/>
      <w:lvlJc w:val="left"/>
      <w:pPr>
        <w:ind w:left="6394" w:hanging="360"/>
      </w:pPr>
    </w:lvl>
    <w:lvl w:ilvl="8" w:tplc="080A001B">
      <w:start w:val="1"/>
      <w:numFmt w:val="lowerRoman"/>
      <w:lvlText w:val="%9."/>
      <w:lvlJc w:val="right"/>
      <w:pPr>
        <w:ind w:left="7114" w:hanging="180"/>
      </w:pPr>
    </w:lvl>
  </w:abstractNum>
  <w:abstractNum w:abstractNumId="34">
    <w:nsid w:val="605C779A"/>
    <w:multiLevelType w:val="hybridMultilevel"/>
    <w:tmpl w:val="CB6C63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6170593A"/>
    <w:multiLevelType w:val="hybridMultilevel"/>
    <w:tmpl w:val="356013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20E76B6"/>
    <w:multiLevelType w:val="hybridMultilevel"/>
    <w:tmpl w:val="CCE862E2"/>
    <w:lvl w:ilvl="0" w:tplc="9852215A">
      <w:start w:val="1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7">
    <w:nsid w:val="657F0D01"/>
    <w:multiLevelType w:val="hybridMultilevel"/>
    <w:tmpl w:val="96EC7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8C40229"/>
    <w:multiLevelType w:val="hybridMultilevel"/>
    <w:tmpl w:val="42B8F56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9EC5C78"/>
    <w:multiLevelType w:val="hybridMultilevel"/>
    <w:tmpl w:val="460CBE78"/>
    <w:lvl w:ilvl="0" w:tplc="0C0A0011">
      <w:start w:val="1"/>
      <w:numFmt w:val="decimal"/>
      <w:lvlText w:val="%1)"/>
      <w:lvlJc w:val="left"/>
      <w:pPr>
        <w:ind w:left="1428" w:hanging="360"/>
      </w:pPr>
      <w:rPr>
        <w:rFont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6ADF3B75"/>
    <w:multiLevelType w:val="multilevel"/>
    <w:tmpl w:val="6B64538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nsid w:val="6CFE2DC1"/>
    <w:multiLevelType w:val="hybridMultilevel"/>
    <w:tmpl w:val="1E7E44C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6D970BEC"/>
    <w:multiLevelType w:val="hybridMultilevel"/>
    <w:tmpl w:val="21B2280C"/>
    <w:lvl w:ilvl="0" w:tplc="DE089B64">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01590E"/>
    <w:multiLevelType w:val="hybridMultilevel"/>
    <w:tmpl w:val="88F20B60"/>
    <w:lvl w:ilvl="0" w:tplc="28025462">
      <w:start w:val="9"/>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4">
    <w:nsid w:val="70B47CFA"/>
    <w:multiLevelType w:val="multilevel"/>
    <w:tmpl w:val="9960883C"/>
    <w:lvl w:ilvl="0">
      <w:start w:val="1"/>
      <w:numFmt w:val="upperRoman"/>
      <w:lvlText w:val="%1."/>
      <w:lvlJc w:val="righ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nsid w:val="72E80892"/>
    <w:multiLevelType w:val="hybridMultilevel"/>
    <w:tmpl w:val="E64C9E6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4960215"/>
    <w:multiLevelType w:val="hybridMultilevel"/>
    <w:tmpl w:val="AC246148"/>
    <w:lvl w:ilvl="0" w:tplc="28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47">
    <w:nsid w:val="75447BE5"/>
    <w:multiLevelType w:val="hybridMultilevel"/>
    <w:tmpl w:val="C93E0BE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8">
    <w:nsid w:val="76C81A45"/>
    <w:multiLevelType w:val="multilevel"/>
    <w:tmpl w:val="10E47390"/>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9">
    <w:nsid w:val="7B2215D3"/>
    <w:multiLevelType w:val="hybridMultilevel"/>
    <w:tmpl w:val="D0AC0912"/>
    <w:lvl w:ilvl="0" w:tplc="0C0A000F">
      <w:start w:val="1"/>
      <w:numFmt w:val="decimal"/>
      <w:lvlText w:val="%1."/>
      <w:lvlJc w:val="left"/>
      <w:pPr>
        <w:ind w:left="135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19"/>
  </w:num>
  <w:num w:numId="3">
    <w:abstractNumId w:val="35"/>
  </w:num>
  <w:num w:numId="4">
    <w:abstractNumId w:val="47"/>
  </w:num>
  <w:num w:numId="5">
    <w:abstractNumId w:val="33"/>
  </w:num>
  <w:num w:numId="6">
    <w:abstractNumId w:val="34"/>
  </w:num>
  <w:num w:numId="7">
    <w:abstractNumId w:val="38"/>
  </w:num>
  <w:num w:numId="8">
    <w:abstractNumId w:val="15"/>
  </w:num>
  <w:num w:numId="9">
    <w:abstractNumId w:val="13"/>
  </w:num>
  <w:num w:numId="10">
    <w:abstractNumId w:val="23"/>
  </w:num>
  <w:num w:numId="11">
    <w:abstractNumId w:val="42"/>
  </w:num>
  <w:num w:numId="12">
    <w:abstractNumId w:val="14"/>
  </w:num>
  <w:num w:numId="13">
    <w:abstractNumId w:val="27"/>
  </w:num>
  <w:num w:numId="14">
    <w:abstractNumId w:val="39"/>
  </w:num>
  <w:num w:numId="15">
    <w:abstractNumId w:val="4"/>
  </w:num>
  <w:num w:numId="16">
    <w:abstractNumId w:val="41"/>
  </w:num>
  <w:num w:numId="17">
    <w:abstractNumId w:val="21"/>
  </w:num>
  <w:num w:numId="18">
    <w:abstractNumId w:val="29"/>
  </w:num>
  <w:num w:numId="19">
    <w:abstractNumId w:val="46"/>
  </w:num>
  <w:num w:numId="20">
    <w:abstractNumId w:val="16"/>
  </w:num>
  <w:num w:numId="21">
    <w:abstractNumId w:val="5"/>
  </w:num>
  <w:num w:numId="22">
    <w:abstractNumId w:val="37"/>
  </w:num>
  <w:num w:numId="23">
    <w:abstractNumId w:val="24"/>
  </w:num>
  <w:num w:numId="24">
    <w:abstractNumId w:val="8"/>
  </w:num>
  <w:num w:numId="25">
    <w:abstractNumId w:val="26"/>
  </w:num>
  <w:num w:numId="26">
    <w:abstractNumId w:val="31"/>
  </w:num>
  <w:num w:numId="27">
    <w:abstractNumId w:val="9"/>
  </w:num>
  <w:num w:numId="28">
    <w:abstractNumId w:val="25"/>
  </w:num>
  <w:num w:numId="29">
    <w:abstractNumId w:val="12"/>
  </w:num>
  <w:num w:numId="30">
    <w:abstractNumId w:val="20"/>
  </w:num>
  <w:num w:numId="31">
    <w:abstractNumId w:val="2"/>
  </w:num>
  <w:num w:numId="32">
    <w:abstractNumId w:val="30"/>
  </w:num>
  <w:num w:numId="33">
    <w:abstractNumId w:val="18"/>
  </w:num>
  <w:num w:numId="34">
    <w:abstractNumId w:val="0"/>
  </w:num>
  <w:num w:numId="35">
    <w:abstractNumId w:val="10"/>
  </w:num>
  <w:num w:numId="36">
    <w:abstractNumId w:val="32"/>
  </w:num>
  <w:num w:numId="37">
    <w:abstractNumId w:val="22"/>
  </w:num>
  <w:num w:numId="38">
    <w:abstractNumId w:val="49"/>
  </w:num>
  <w:num w:numId="3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48"/>
  </w:num>
  <w:num w:numId="41">
    <w:abstractNumId w:val="11"/>
  </w:num>
  <w:num w:numId="42">
    <w:abstractNumId w:val="28"/>
  </w:num>
  <w:num w:numId="43">
    <w:abstractNumId w:val="36"/>
  </w:num>
  <w:num w:numId="44">
    <w:abstractNumId w:val="1"/>
  </w:num>
  <w:num w:numId="45">
    <w:abstractNumId w:val="17"/>
  </w:num>
  <w:num w:numId="46">
    <w:abstractNumId w:val="43"/>
  </w:num>
  <w:num w:numId="47">
    <w:abstractNumId w:val="40"/>
  </w:num>
  <w:num w:numId="48">
    <w:abstractNumId w:val="6"/>
  </w:num>
  <w:num w:numId="49">
    <w:abstractNumId w:val="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CD"/>
    <w:rsid w:val="000034B6"/>
    <w:rsid w:val="00020EF6"/>
    <w:rsid w:val="000210B6"/>
    <w:rsid w:val="00021FB2"/>
    <w:rsid w:val="000247EA"/>
    <w:rsid w:val="00031CB0"/>
    <w:rsid w:val="000616D4"/>
    <w:rsid w:val="000774DD"/>
    <w:rsid w:val="00080359"/>
    <w:rsid w:val="000B33EC"/>
    <w:rsid w:val="000B455A"/>
    <w:rsid w:val="000B67CD"/>
    <w:rsid w:val="000C4F7C"/>
    <w:rsid w:val="000D4CCE"/>
    <w:rsid w:val="000D5200"/>
    <w:rsid w:val="000E0B59"/>
    <w:rsid w:val="000E37CF"/>
    <w:rsid w:val="000E6911"/>
    <w:rsid w:val="000F53DF"/>
    <w:rsid w:val="000F6FC4"/>
    <w:rsid w:val="000F7019"/>
    <w:rsid w:val="001021D5"/>
    <w:rsid w:val="00105B06"/>
    <w:rsid w:val="00126EE0"/>
    <w:rsid w:val="00133F42"/>
    <w:rsid w:val="001344FE"/>
    <w:rsid w:val="0014739E"/>
    <w:rsid w:val="0015088A"/>
    <w:rsid w:val="00151E9F"/>
    <w:rsid w:val="00157FA1"/>
    <w:rsid w:val="00164300"/>
    <w:rsid w:val="00164EF5"/>
    <w:rsid w:val="001738EA"/>
    <w:rsid w:val="001849C4"/>
    <w:rsid w:val="00186A51"/>
    <w:rsid w:val="001932BE"/>
    <w:rsid w:val="0019594E"/>
    <w:rsid w:val="001A7140"/>
    <w:rsid w:val="001A79D2"/>
    <w:rsid w:val="001C7026"/>
    <w:rsid w:val="001D65CE"/>
    <w:rsid w:val="001F1891"/>
    <w:rsid w:val="0020608A"/>
    <w:rsid w:val="0021513B"/>
    <w:rsid w:val="00223FCD"/>
    <w:rsid w:val="0022447D"/>
    <w:rsid w:val="00230674"/>
    <w:rsid w:val="00235880"/>
    <w:rsid w:val="00246079"/>
    <w:rsid w:val="00253366"/>
    <w:rsid w:val="00254F26"/>
    <w:rsid w:val="002556AE"/>
    <w:rsid w:val="00257E02"/>
    <w:rsid w:val="00272442"/>
    <w:rsid w:val="00286AA8"/>
    <w:rsid w:val="002A6EB7"/>
    <w:rsid w:val="002B1AE4"/>
    <w:rsid w:val="002B2A1C"/>
    <w:rsid w:val="002D04EB"/>
    <w:rsid w:val="002D1433"/>
    <w:rsid w:val="002F115D"/>
    <w:rsid w:val="002F5C6C"/>
    <w:rsid w:val="002F5EF5"/>
    <w:rsid w:val="003004AB"/>
    <w:rsid w:val="00300B90"/>
    <w:rsid w:val="00307DAD"/>
    <w:rsid w:val="00310325"/>
    <w:rsid w:val="003165AC"/>
    <w:rsid w:val="00326251"/>
    <w:rsid w:val="0034019D"/>
    <w:rsid w:val="003563E9"/>
    <w:rsid w:val="00366F4D"/>
    <w:rsid w:val="00375BA5"/>
    <w:rsid w:val="003815CD"/>
    <w:rsid w:val="003A1953"/>
    <w:rsid w:val="003B0B38"/>
    <w:rsid w:val="003C656A"/>
    <w:rsid w:val="003D2CE8"/>
    <w:rsid w:val="003F3D94"/>
    <w:rsid w:val="00407AD5"/>
    <w:rsid w:val="0041681D"/>
    <w:rsid w:val="00422AE4"/>
    <w:rsid w:val="00423163"/>
    <w:rsid w:val="004436CC"/>
    <w:rsid w:val="0044491B"/>
    <w:rsid w:val="004605A3"/>
    <w:rsid w:val="00467801"/>
    <w:rsid w:val="004922ED"/>
    <w:rsid w:val="004A2E0A"/>
    <w:rsid w:val="004A7571"/>
    <w:rsid w:val="004B2025"/>
    <w:rsid w:val="004B2240"/>
    <w:rsid w:val="004C20AA"/>
    <w:rsid w:val="004C3EC1"/>
    <w:rsid w:val="004D1A83"/>
    <w:rsid w:val="004E6366"/>
    <w:rsid w:val="004F2CA4"/>
    <w:rsid w:val="004F2F3C"/>
    <w:rsid w:val="004F74DD"/>
    <w:rsid w:val="00505E99"/>
    <w:rsid w:val="005240CB"/>
    <w:rsid w:val="00531DB9"/>
    <w:rsid w:val="00536ADB"/>
    <w:rsid w:val="00545047"/>
    <w:rsid w:val="00553507"/>
    <w:rsid w:val="00557DCF"/>
    <w:rsid w:val="005652A2"/>
    <w:rsid w:val="00570CD9"/>
    <w:rsid w:val="00587FF9"/>
    <w:rsid w:val="00591A80"/>
    <w:rsid w:val="00595728"/>
    <w:rsid w:val="005B47AF"/>
    <w:rsid w:val="005C5C3F"/>
    <w:rsid w:val="005C66A5"/>
    <w:rsid w:val="005C7268"/>
    <w:rsid w:val="005E1C5E"/>
    <w:rsid w:val="005E3729"/>
    <w:rsid w:val="005E57AE"/>
    <w:rsid w:val="005F2668"/>
    <w:rsid w:val="005F2789"/>
    <w:rsid w:val="00604AD3"/>
    <w:rsid w:val="00606428"/>
    <w:rsid w:val="0060775D"/>
    <w:rsid w:val="00611E84"/>
    <w:rsid w:val="006155DF"/>
    <w:rsid w:val="0061710A"/>
    <w:rsid w:val="00617143"/>
    <w:rsid w:val="00626851"/>
    <w:rsid w:val="00626CFA"/>
    <w:rsid w:val="00635A95"/>
    <w:rsid w:val="006426A1"/>
    <w:rsid w:val="0064702B"/>
    <w:rsid w:val="006727EB"/>
    <w:rsid w:val="00676F70"/>
    <w:rsid w:val="00677412"/>
    <w:rsid w:val="006818C7"/>
    <w:rsid w:val="00692229"/>
    <w:rsid w:val="0069256F"/>
    <w:rsid w:val="006B0664"/>
    <w:rsid w:val="006C07DB"/>
    <w:rsid w:val="006C71BE"/>
    <w:rsid w:val="006D5F8F"/>
    <w:rsid w:val="006E728D"/>
    <w:rsid w:val="006E7546"/>
    <w:rsid w:val="00703EFC"/>
    <w:rsid w:val="00713279"/>
    <w:rsid w:val="0074487D"/>
    <w:rsid w:val="00746BCC"/>
    <w:rsid w:val="00747C61"/>
    <w:rsid w:val="00754597"/>
    <w:rsid w:val="00754DF9"/>
    <w:rsid w:val="007611EE"/>
    <w:rsid w:val="00761AC5"/>
    <w:rsid w:val="00761DE4"/>
    <w:rsid w:val="0076594F"/>
    <w:rsid w:val="00773823"/>
    <w:rsid w:val="007A1757"/>
    <w:rsid w:val="007A1FF4"/>
    <w:rsid w:val="007A278D"/>
    <w:rsid w:val="007C48DC"/>
    <w:rsid w:val="007D3229"/>
    <w:rsid w:val="007F4C3C"/>
    <w:rsid w:val="00811D12"/>
    <w:rsid w:val="0082369D"/>
    <w:rsid w:val="00861612"/>
    <w:rsid w:val="008623FE"/>
    <w:rsid w:val="00867612"/>
    <w:rsid w:val="00872602"/>
    <w:rsid w:val="0087318A"/>
    <w:rsid w:val="0087705F"/>
    <w:rsid w:val="00880A4F"/>
    <w:rsid w:val="008851B7"/>
    <w:rsid w:val="008969A0"/>
    <w:rsid w:val="008A173B"/>
    <w:rsid w:val="008A5C72"/>
    <w:rsid w:val="008B024E"/>
    <w:rsid w:val="008B4459"/>
    <w:rsid w:val="008D22F0"/>
    <w:rsid w:val="008D61BB"/>
    <w:rsid w:val="008E7967"/>
    <w:rsid w:val="00907EF9"/>
    <w:rsid w:val="00913450"/>
    <w:rsid w:val="009162D6"/>
    <w:rsid w:val="00916635"/>
    <w:rsid w:val="00916F82"/>
    <w:rsid w:val="00922A8B"/>
    <w:rsid w:val="00927387"/>
    <w:rsid w:val="009355BE"/>
    <w:rsid w:val="0094152C"/>
    <w:rsid w:val="00971B60"/>
    <w:rsid w:val="00986F83"/>
    <w:rsid w:val="00996653"/>
    <w:rsid w:val="009A00D0"/>
    <w:rsid w:val="009B4343"/>
    <w:rsid w:val="009B5DBE"/>
    <w:rsid w:val="009C4585"/>
    <w:rsid w:val="009F0F06"/>
    <w:rsid w:val="009F7DAD"/>
    <w:rsid w:val="00A0234F"/>
    <w:rsid w:val="00A11DF7"/>
    <w:rsid w:val="00A27948"/>
    <w:rsid w:val="00A27E3E"/>
    <w:rsid w:val="00A3262D"/>
    <w:rsid w:val="00A34911"/>
    <w:rsid w:val="00A42A01"/>
    <w:rsid w:val="00A43027"/>
    <w:rsid w:val="00A518C9"/>
    <w:rsid w:val="00A57081"/>
    <w:rsid w:val="00A7351E"/>
    <w:rsid w:val="00AA153E"/>
    <w:rsid w:val="00AB19E7"/>
    <w:rsid w:val="00AD4CA2"/>
    <w:rsid w:val="00AE1B28"/>
    <w:rsid w:val="00B00BDE"/>
    <w:rsid w:val="00B2348E"/>
    <w:rsid w:val="00B26A07"/>
    <w:rsid w:val="00B33531"/>
    <w:rsid w:val="00B41F56"/>
    <w:rsid w:val="00B565A7"/>
    <w:rsid w:val="00B74954"/>
    <w:rsid w:val="00B87E3B"/>
    <w:rsid w:val="00B906FD"/>
    <w:rsid w:val="00B91260"/>
    <w:rsid w:val="00BC6B97"/>
    <w:rsid w:val="00BE120F"/>
    <w:rsid w:val="00BE3B79"/>
    <w:rsid w:val="00BF418D"/>
    <w:rsid w:val="00C0580A"/>
    <w:rsid w:val="00C206D4"/>
    <w:rsid w:val="00C20EB0"/>
    <w:rsid w:val="00C313F3"/>
    <w:rsid w:val="00C32DBC"/>
    <w:rsid w:val="00C33529"/>
    <w:rsid w:val="00C364CF"/>
    <w:rsid w:val="00C36DA5"/>
    <w:rsid w:val="00C54B82"/>
    <w:rsid w:val="00C61A11"/>
    <w:rsid w:val="00C62FE5"/>
    <w:rsid w:val="00C67FD4"/>
    <w:rsid w:val="00C85254"/>
    <w:rsid w:val="00C86011"/>
    <w:rsid w:val="00C90644"/>
    <w:rsid w:val="00C9699F"/>
    <w:rsid w:val="00C97CFF"/>
    <w:rsid w:val="00CA169C"/>
    <w:rsid w:val="00CA3851"/>
    <w:rsid w:val="00CC2BAB"/>
    <w:rsid w:val="00CD1BBF"/>
    <w:rsid w:val="00CD5510"/>
    <w:rsid w:val="00D017AA"/>
    <w:rsid w:val="00D1422D"/>
    <w:rsid w:val="00D20A9E"/>
    <w:rsid w:val="00D323EA"/>
    <w:rsid w:val="00D46164"/>
    <w:rsid w:val="00D50A3D"/>
    <w:rsid w:val="00D547EA"/>
    <w:rsid w:val="00D67763"/>
    <w:rsid w:val="00D870CA"/>
    <w:rsid w:val="00D87855"/>
    <w:rsid w:val="00DA357B"/>
    <w:rsid w:val="00DB61D0"/>
    <w:rsid w:val="00DC3C57"/>
    <w:rsid w:val="00DC7EEB"/>
    <w:rsid w:val="00DF096C"/>
    <w:rsid w:val="00E10178"/>
    <w:rsid w:val="00E110E7"/>
    <w:rsid w:val="00E1341B"/>
    <w:rsid w:val="00E1746E"/>
    <w:rsid w:val="00E30827"/>
    <w:rsid w:val="00E33B57"/>
    <w:rsid w:val="00E414D5"/>
    <w:rsid w:val="00E5024E"/>
    <w:rsid w:val="00E52B02"/>
    <w:rsid w:val="00E54FA0"/>
    <w:rsid w:val="00E57388"/>
    <w:rsid w:val="00E617EA"/>
    <w:rsid w:val="00E66B61"/>
    <w:rsid w:val="00E76FEA"/>
    <w:rsid w:val="00E817AE"/>
    <w:rsid w:val="00E87B3E"/>
    <w:rsid w:val="00E9264D"/>
    <w:rsid w:val="00E930BA"/>
    <w:rsid w:val="00EA0743"/>
    <w:rsid w:val="00EA42F2"/>
    <w:rsid w:val="00EA52F6"/>
    <w:rsid w:val="00EB240F"/>
    <w:rsid w:val="00EB5A6D"/>
    <w:rsid w:val="00EB739A"/>
    <w:rsid w:val="00EB7563"/>
    <w:rsid w:val="00ED568B"/>
    <w:rsid w:val="00ED72ED"/>
    <w:rsid w:val="00EE1EA8"/>
    <w:rsid w:val="00EE5075"/>
    <w:rsid w:val="00EF10E6"/>
    <w:rsid w:val="00EF5CA6"/>
    <w:rsid w:val="00F00C4A"/>
    <w:rsid w:val="00F04E4B"/>
    <w:rsid w:val="00F06D01"/>
    <w:rsid w:val="00F33347"/>
    <w:rsid w:val="00F33426"/>
    <w:rsid w:val="00F564AA"/>
    <w:rsid w:val="00F569E2"/>
    <w:rsid w:val="00F63087"/>
    <w:rsid w:val="00F65EB9"/>
    <w:rsid w:val="00F8470B"/>
    <w:rsid w:val="00FA5D4A"/>
    <w:rsid w:val="00FA661F"/>
    <w:rsid w:val="00FB1996"/>
    <w:rsid w:val="00FC0081"/>
    <w:rsid w:val="00FC0CD0"/>
    <w:rsid w:val="00FC3EE0"/>
    <w:rsid w:val="00FC493F"/>
    <w:rsid w:val="00FC7934"/>
    <w:rsid w:val="00FD610C"/>
    <w:rsid w:val="00FD7C84"/>
    <w:rsid w:val="00FE2EAC"/>
    <w:rsid w:val="00FE50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BF8F2F-9973-4555-9253-1FA7A5BA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qFormat/>
    <w:rsid w:val="006D5F8F"/>
    <w:pPr>
      <w:keepNext/>
      <w:keepLines/>
      <w:pageBreakBefore/>
      <w:numPr>
        <w:numId w:val="25"/>
      </w:numPr>
      <w:spacing w:before="240" w:after="240" w:line="240" w:lineRule="auto"/>
      <w:outlineLvl w:val="0"/>
    </w:pPr>
    <w:rPr>
      <w:rFonts w:ascii="Arial Narrow" w:eastAsia="Times New Roman" w:hAnsi="Arial Narrow" w:cs="Arial"/>
      <w:b/>
      <w:bCs/>
      <w:kern w:val="32"/>
      <w:sz w:val="30"/>
      <w:szCs w:val="30"/>
      <w:lang w:val="es-ES" w:eastAsia="es-ES"/>
    </w:rPr>
  </w:style>
  <w:style w:type="paragraph" w:styleId="Ttulo2">
    <w:name w:val="heading 2"/>
    <w:basedOn w:val="Normal"/>
    <w:next w:val="Normal"/>
    <w:link w:val="Ttulo2Car"/>
    <w:autoRedefine/>
    <w:qFormat/>
    <w:rsid w:val="0060775D"/>
    <w:pPr>
      <w:keepNext/>
      <w:numPr>
        <w:ilvl w:val="1"/>
        <w:numId w:val="29"/>
      </w:numPr>
      <w:tabs>
        <w:tab w:val="left" w:pos="1134"/>
      </w:tabs>
      <w:spacing w:before="100" w:beforeAutospacing="1" w:after="240" w:line="240" w:lineRule="auto"/>
      <w:ind w:hanging="77"/>
      <w:jc w:val="both"/>
      <w:outlineLvl w:val="1"/>
    </w:pPr>
    <w:rPr>
      <w:rFonts w:ascii="Arial Narrow" w:eastAsia="Times New Roman" w:hAnsi="Arial Narrow" w:cs="Arial"/>
      <w:b/>
      <w:bCs/>
      <w:sz w:val="24"/>
      <w:szCs w:val="24"/>
      <w:lang w:val="es-ES" w:eastAsia="es-ES"/>
    </w:rPr>
  </w:style>
  <w:style w:type="paragraph" w:styleId="Ttulo3">
    <w:name w:val="heading 3"/>
    <w:basedOn w:val="Normal"/>
    <w:next w:val="Normal"/>
    <w:link w:val="Ttulo3Car"/>
    <w:autoRedefine/>
    <w:qFormat/>
    <w:rsid w:val="006D5F8F"/>
    <w:pPr>
      <w:keepNext/>
      <w:numPr>
        <w:ilvl w:val="2"/>
        <w:numId w:val="25"/>
      </w:numPr>
      <w:spacing w:before="480" w:after="360" w:line="240" w:lineRule="auto"/>
      <w:jc w:val="both"/>
      <w:outlineLvl w:val="2"/>
    </w:pPr>
    <w:rPr>
      <w:rFonts w:ascii="Arial" w:eastAsia="Times New Roman" w:hAnsi="Arial" w:cs="Arial"/>
      <w:b/>
      <w:bCs/>
      <w:lang w:val="es-MX" w:eastAsia="es-ES"/>
    </w:rPr>
  </w:style>
  <w:style w:type="paragraph" w:styleId="Ttulo4">
    <w:name w:val="heading 4"/>
    <w:basedOn w:val="Normal"/>
    <w:next w:val="Normal"/>
    <w:link w:val="Ttulo4Car"/>
    <w:qFormat/>
    <w:rsid w:val="006D5F8F"/>
    <w:pPr>
      <w:keepNext/>
      <w:numPr>
        <w:ilvl w:val="3"/>
        <w:numId w:val="25"/>
      </w:numPr>
      <w:spacing w:before="120" w:after="120" w:line="360" w:lineRule="auto"/>
      <w:jc w:val="center"/>
      <w:outlineLvl w:val="3"/>
    </w:pPr>
    <w:rPr>
      <w:rFonts w:ascii="Tahoma" w:eastAsia="Times New Roman" w:hAnsi="Tahoma" w:cs="Tahoma"/>
      <w:b/>
      <w:sz w:val="32"/>
      <w:szCs w:val="32"/>
      <w:u w:val="single"/>
      <w:lang w:val="es-ES" w:eastAsia="es-ES"/>
    </w:rPr>
  </w:style>
  <w:style w:type="paragraph" w:styleId="Ttulo5">
    <w:name w:val="heading 5"/>
    <w:basedOn w:val="Normal"/>
    <w:next w:val="Normal"/>
    <w:link w:val="Ttulo5Car"/>
    <w:qFormat/>
    <w:rsid w:val="006D5F8F"/>
    <w:pPr>
      <w:numPr>
        <w:ilvl w:val="4"/>
        <w:numId w:val="25"/>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6D5F8F"/>
    <w:pPr>
      <w:numPr>
        <w:ilvl w:val="5"/>
        <w:numId w:val="25"/>
      </w:num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6D5F8F"/>
    <w:pPr>
      <w:numPr>
        <w:ilvl w:val="6"/>
        <w:numId w:val="25"/>
      </w:num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D5F8F"/>
    <w:pPr>
      <w:numPr>
        <w:ilvl w:val="7"/>
        <w:numId w:val="25"/>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6D5F8F"/>
    <w:pPr>
      <w:numPr>
        <w:ilvl w:val="8"/>
        <w:numId w:val="25"/>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3FCD"/>
    <w:pPr>
      <w:ind w:left="720"/>
      <w:contextualSpacing/>
    </w:pPr>
  </w:style>
  <w:style w:type="paragraph" w:styleId="Sinespaciado">
    <w:name w:val="No Spacing"/>
    <w:qFormat/>
    <w:rsid w:val="00C0580A"/>
    <w:pPr>
      <w:spacing w:after="0" w:line="240" w:lineRule="auto"/>
    </w:pPr>
    <w:rPr>
      <w:rFonts w:ascii="Calibri" w:eastAsia="Calibri" w:hAnsi="Calibri" w:cs="Times New Roman"/>
      <w:lang w:val="es-ES"/>
    </w:rPr>
  </w:style>
  <w:style w:type="paragraph" w:styleId="NormalWeb">
    <w:name w:val="Normal (Web)"/>
    <w:basedOn w:val="Normal"/>
    <w:uiPriority w:val="99"/>
    <w:rsid w:val="00C058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03EFC"/>
    <w:pPr>
      <w:autoSpaceDE w:val="0"/>
      <w:autoSpaceDN w:val="0"/>
      <w:adjustRightInd w:val="0"/>
      <w:spacing w:after="0" w:line="240" w:lineRule="auto"/>
    </w:pPr>
    <w:rPr>
      <w:rFonts w:ascii="Arial" w:eastAsiaTheme="minorEastAsia" w:hAnsi="Arial" w:cs="Arial"/>
      <w:color w:val="000000"/>
      <w:sz w:val="24"/>
      <w:szCs w:val="24"/>
      <w:lang w:val="es-ES" w:eastAsia="es-ES"/>
    </w:rPr>
  </w:style>
  <w:style w:type="table" w:styleId="Tablaconcuadrcula">
    <w:name w:val="Table Grid"/>
    <w:basedOn w:val="Tablanormal"/>
    <w:uiPriority w:val="59"/>
    <w:rsid w:val="0013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344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4FE"/>
  </w:style>
  <w:style w:type="paragraph" w:styleId="Piedepgina">
    <w:name w:val="footer"/>
    <w:basedOn w:val="Normal"/>
    <w:link w:val="PiedepginaCar"/>
    <w:uiPriority w:val="99"/>
    <w:unhideWhenUsed/>
    <w:rsid w:val="001344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4FE"/>
  </w:style>
  <w:style w:type="paragraph" w:styleId="Textodeglobo">
    <w:name w:val="Balloon Text"/>
    <w:basedOn w:val="Normal"/>
    <w:link w:val="TextodegloboCar"/>
    <w:uiPriority w:val="99"/>
    <w:semiHidden/>
    <w:unhideWhenUsed/>
    <w:rsid w:val="00134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4FE"/>
    <w:rPr>
      <w:rFonts w:ascii="Tahoma" w:hAnsi="Tahoma" w:cs="Tahoma"/>
      <w:sz w:val="16"/>
      <w:szCs w:val="16"/>
    </w:rPr>
  </w:style>
  <w:style w:type="character" w:customStyle="1" w:styleId="Ttulo1Car">
    <w:name w:val="Título 1 Car"/>
    <w:basedOn w:val="Fuentedeprrafopredeter"/>
    <w:link w:val="Ttulo1"/>
    <w:rsid w:val="006D5F8F"/>
    <w:rPr>
      <w:rFonts w:ascii="Arial Narrow" w:eastAsia="Times New Roman" w:hAnsi="Arial Narrow" w:cs="Arial"/>
      <w:b/>
      <w:bCs/>
      <w:kern w:val="32"/>
      <w:sz w:val="30"/>
      <w:szCs w:val="30"/>
      <w:lang w:val="es-ES" w:eastAsia="es-ES"/>
    </w:rPr>
  </w:style>
  <w:style w:type="character" w:customStyle="1" w:styleId="Ttulo2Car">
    <w:name w:val="Título 2 Car"/>
    <w:basedOn w:val="Fuentedeprrafopredeter"/>
    <w:link w:val="Ttulo2"/>
    <w:rsid w:val="0060775D"/>
    <w:rPr>
      <w:rFonts w:ascii="Arial Narrow" w:eastAsia="Times New Roman" w:hAnsi="Arial Narrow" w:cs="Arial"/>
      <w:b/>
      <w:bCs/>
      <w:sz w:val="24"/>
      <w:szCs w:val="24"/>
      <w:lang w:val="es-ES" w:eastAsia="es-ES"/>
    </w:rPr>
  </w:style>
  <w:style w:type="character" w:customStyle="1" w:styleId="Ttulo3Car">
    <w:name w:val="Título 3 Car"/>
    <w:basedOn w:val="Fuentedeprrafopredeter"/>
    <w:link w:val="Ttulo3"/>
    <w:rsid w:val="006D5F8F"/>
    <w:rPr>
      <w:rFonts w:ascii="Arial" w:eastAsia="Times New Roman" w:hAnsi="Arial" w:cs="Arial"/>
      <w:b/>
      <w:bCs/>
      <w:lang w:val="es-MX" w:eastAsia="es-ES"/>
    </w:rPr>
  </w:style>
  <w:style w:type="character" w:customStyle="1" w:styleId="Ttulo4Car">
    <w:name w:val="Título 4 Car"/>
    <w:basedOn w:val="Fuentedeprrafopredeter"/>
    <w:link w:val="Ttulo4"/>
    <w:rsid w:val="006D5F8F"/>
    <w:rPr>
      <w:rFonts w:ascii="Tahoma" w:eastAsia="Times New Roman" w:hAnsi="Tahoma" w:cs="Tahoma"/>
      <w:b/>
      <w:sz w:val="32"/>
      <w:szCs w:val="32"/>
      <w:u w:val="single"/>
      <w:lang w:val="es-ES" w:eastAsia="es-ES"/>
    </w:rPr>
  </w:style>
  <w:style w:type="character" w:customStyle="1" w:styleId="Ttulo5Car">
    <w:name w:val="Título 5 Car"/>
    <w:basedOn w:val="Fuentedeprrafopredeter"/>
    <w:link w:val="Ttulo5"/>
    <w:rsid w:val="006D5F8F"/>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D5F8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D5F8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D5F8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D5F8F"/>
    <w:rPr>
      <w:rFonts w:ascii="Arial" w:eastAsia="Times New Roman" w:hAnsi="Arial" w:cs="Arial"/>
      <w:lang w:val="es-ES" w:eastAsia="es-ES"/>
    </w:rPr>
  </w:style>
  <w:style w:type="table" w:styleId="Cuadrculamedia3-nfasis1">
    <w:name w:val="Medium Grid 3 Accent 1"/>
    <w:basedOn w:val="Tablanormal"/>
    <w:uiPriority w:val="69"/>
    <w:rsid w:val="00C67F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onotapie">
    <w:name w:val="footnote text"/>
    <w:basedOn w:val="Normal"/>
    <w:link w:val="TextonotapieCar"/>
    <w:uiPriority w:val="99"/>
    <w:semiHidden/>
    <w:unhideWhenUsed/>
    <w:rsid w:val="00E33B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B57"/>
    <w:rPr>
      <w:sz w:val="20"/>
      <w:szCs w:val="20"/>
    </w:rPr>
  </w:style>
  <w:style w:type="character" w:styleId="Refdenotaalpie">
    <w:name w:val="footnote reference"/>
    <w:basedOn w:val="Fuentedeprrafopredeter"/>
    <w:uiPriority w:val="99"/>
    <w:semiHidden/>
    <w:unhideWhenUsed/>
    <w:rsid w:val="00E33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781A-6357-44A3-A5EC-ABEA522C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15</Pages>
  <Words>4567</Words>
  <Characters>25121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 Napanga</dc:creator>
  <cp:lastModifiedBy>Leonardo Leon Infantes</cp:lastModifiedBy>
  <cp:revision>177</cp:revision>
  <dcterms:created xsi:type="dcterms:W3CDTF">2015-04-18T03:54:00Z</dcterms:created>
  <dcterms:modified xsi:type="dcterms:W3CDTF">2015-05-17T22:44:00Z</dcterms:modified>
</cp:coreProperties>
</file>