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0AE25" w14:textId="58B596B5" w:rsidR="00CA4870" w:rsidRDefault="00CA48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6392B7" wp14:editId="0C006514">
            <wp:extent cx="2880000" cy="778154"/>
            <wp:effectExtent l="0" t="0" r="0" b="3175"/>
            <wp:docPr id="2138410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10399" name="Picture 213841039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251CB175" w:rsidR="009C18E9" w:rsidRDefault="00000000">
      <w:pPr>
        <w:rPr>
          <w:b/>
          <w:bCs/>
        </w:rPr>
      </w:pPr>
      <w:r>
        <w:rPr>
          <w:b/>
          <w:bCs/>
        </w:rPr>
        <w:t>Términos de Referencia (</w:t>
      </w:r>
      <w:proofErr w:type="spellStart"/>
      <w:r>
        <w:rPr>
          <w:b/>
          <w:bCs/>
        </w:rPr>
        <w:t>ToR</w:t>
      </w:r>
      <w:proofErr w:type="spellEnd"/>
      <w:r>
        <w:rPr>
          <w:b/>
          <w:bCs/>
        </w:rPr>
        <w:t>)</w:t>
      </w:r>
    </w:p>
    <w:p w14:paraId="00000002" w14:textId="3001DA7E" w:rsidR="009C18E9" w:rsidRDefault="00000000">
      <w:r>
        <w:rPr>
          <w:b/>
          <w:bCs/>
        </w:rPr>
        <w:t>Cargo:</w:t>
      </w:r>
      <w:r>
        <w:t xml:space="preserve"> Coordinador</w:t>
      </w:r>
      <w:r w:rsidR="007C228C">
        <w:t>/a</w:t>
      </w:r>
      <w:r>
        <w:t xml:space="preserve"> Espacio </w:t>
      </w:r>
      <w:proofErr w:type="spellStart"/>
      <w:r>
        <w:t>Multiactor</w:t>
      </w:r>
      <w:proofErr w:type="spellEnd"/>
      <w:r>
        <w:t xml:space="preserve"> – </w:t>
      </w:r>
      <w:proofErr w:type="spellStart"/>
      <w:r>
        <w:t>idLAC</w:t>
      </w:r>
      <w:proofErr w:type="spellEnd"/>
    </w:p>
    <w:p w14:paraId="027ED237" w14:textId="77777777" w:rsidR="007C228C" w:rsidRDefault="007C228C"/>
    <w:p w14:paraId="00000003" w14:textId="77777777" w:rsidR="009C18E9" w:rsidRDefault="00000000">
      <w:pPr>
        <w:rPr>
          <w:b/>
          <w:bCs/>
        </w:rPr>
      </w:pPr>
      <w:r>
        <w:rPr>
          <w:b/>
          <w:bCs/>
        </w:rPr>
        <w:t>1. Contexto del Proyecto</w:t>
      </w:r>
    </w:p>
    <w:p w14:paraId="00000004" w14:textId="3FE6A896" w:rsidR="009C18E9" w:rsidRDefault="00000000">
      <w:proofErr w:type="spellStart"/>
      <w:r>
        <w:t>IdLAC</w:t>
      </w:r>
      <w:proofErr w:type="spellEnd"/>
      <w:r>
        <w:t xml:space="preserve"> es una iniciativa regional impulsada en el marco de la Red </w:t>
      </w:r>
      <w:r w:rsidR="00847E7A">
        <w:t>Interamericana de gobierno digital (Red</w:t>
      </w:r>
      <w:r w:rsidR="00847E7A" w:rsidRPr="00CF2699">
        <w:t xml:space="preserve"> GEALC</w:t>
      </w:r>
      <w:r w:rsidR="00847E7A">
        <w:t xml:space="preserve">) </w:t>
      </w:r>
      <w:r>
        <w:t xml:space="preserve">que tiene como objetivo construir y escalar un </w:t>
      </w:r>
      <w:proofErr w:type="spellStart"/>
      <w:r>
        <w:t>broker</w:t>
      </w:r>
      <w:proofErr w:type="spellEnd"/>
      <w:r>
        <w:t xml:space="preserve"> de identidad digital interoperable, permitiendo la autenticación segura de ciudadanos entre países de América Latina y el Caribe.</w:t>
      </w:r>
    </w:p>
    <w:p w14:paraId="00000005" w14:textId="77777777" w:rsidR="009C18E9" w:rsidRDefault="00000000">
      <w:r>
        <w:t xml:space="preserve">El </w:t>
      </w:r>
      <w:proofErr w:type="spellStart"/>
      <w:r>
        <w:t>broker</w:t>
      </w:r>
      <w:proofErr w:type="spellEnd"/>
      <w:r>
        <w:t xml:space="preserve"> actúa como una infraestructura pública digital (DPI) que conecta sistemas nacionales de identidad bajo un modelo federado, evitando la centralización de datos y respetando la soberanía de cada país. Su diseño se basa en estándares abiertos como </w:t>
      </w:r>
      <w:proofErr w:type="spellStart"/>
      <w:r>
        <w:t>OpenID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y en principios de privacidad por diseño, minimización de datos e </w:t>
      </w:r>
      <w:proofErr w:type="gramStart"/>
      <w:r>
        <w:t>interoperabilidad .</w:t>
      </w:r>
      <w:proofErr w:type="gramEnd"/>
    </w:p>
    <w:p w14:paraId="00000006" w14:textId="77777777" w:rsidR="009C18E9" w:rsidRDefault="00000000">
      <w:r>
        <w:t>Durante la Fase 1, el proyecto demostró su viabilidad técnica mediante un piloto real donde ciudadanos de distintos países pudieron autenticarse para acceder a servicios en otro país (ej. proceso migratorio en Chile), reduciendo procesos que antes tomaban días o requerían presencialidad a minutos en línea.</w:t>
      </w:r>
    </w:p>
    <w:p w14:paraId="00000007" w14:textId="77777777" w:rsidR="009C18E9" w:rsidRDefault="00000000">
      <w:r>
        <w:t xml:space="preserve">Actualmente, </w:t>
      </w:r>
      <w:proofErr w:type="spellStart"/>
      <w:r>
        <w:t>IdLAC</w:t>
      </w:r>
      <w:proofErr w:type="spellEnd"/>
      <w:r>
        <w:t xml:space="preserve"> entra en una Fase 2 de escalamiento, con el objetivo de evolucionar desde un MVP hacia una infraestructura regional productiva, con foco en:</w:t>
      </w:r>
    </w:p>
    <w:p w14:paraId="00000008" w14:textId="77777777" w:rsidR="009C18E9" w:rsidRDefault="00000000">
      <w:pPr>
        <w:numPr>
          <w:ilvl w:val="0"/>
          <w:numId w:val="9"/>
        </w:numPr>
      </w:pPr>
      <w:r>
        <w:t xml:space="preserve">Adopción por parte de países (12 ya comprometidos) </w:t>
      </w:r>
    </w:p>
    <w:p w14:paraId="00000009" w14:textId="77777777" w:rsidR="009C18E9" w:rsidRDefault="00000000">
      <w:pPr>
        <w:numPr>
          <w:ilvl w:val="0"/>
          <w:numId w:val="9"/>
        </w:numPr>
      </w:pPr>
      <w:r>
        <w:t xml:space="preserve">Implementación de casos de uso reales (migración, comercio, salud, educación) </w:t>
      </w:r>
    </w:p>
    <w:p w14:paraId="0000000A" w14:textId="77777777" w:rsidR="009C18E9" w:rsidRDefault="00000000">
      <w:pPr>
        <w:numPr>
          <w:ilvl w:val="0"/>
          <w:numId w:val="9"/>
        </w:numPr>
      </w:pPr>
      <w:r>
        <w:t xml:space="preserve">Consolidación de un modelo de gobernanza </w:t>
      </w:r>
      <w:proofErr w:type="spellStart"/>
      <w:r>
        <w:t>multiactor</w:t>
      </w:r>
      <w:proofErr w:type="spellEnd"/>
      <w:r>
        <w:t xml:space="preserve"> </w:t>
      </w:r>
    </w:p>
    <w:p w14:paraId="0000000B" w14:textId="77777777" w:rsidR="009C18E9" w:rsidRDefault="00000000">
      <w:pPr>
        <w:numPr>
          <w:ilvl w:val="0"/>
          <w:numId w:val="9"/>
        </w:numPr>
      </w:pPr>
      <w:r>
        <w:t xml:space="preserve">Desarrollo de un modelo de sostenibilidad a largo plazo </w:t>
      </w:r>
    </w:p>
    <w:p w14:paraId="0000000C" w14:textId="77777777" w:rsidR="009C18E9" w:rsidRDefault="00000000">
      <w:r>
        <w:t xml:space="preserve">Este proceso implica desafíos clave como la heterogeneidad en la madurez digital de los países, la necesidad de coordinación multilateral, y la activación de casos de uso concretos que generen valor público </w:t>
      </w:r>
    </w:p>
    <w:p w14:paraId="0000000D" w14:textId="77777777" w:rsidR="009C18E9" w:rsidRDefault="00000000">
      <w:pPr>
        <w:rPr>
          <w:b/>
          <w:bCs/>
        </w:rPr>
      </w:pPr>
      <w:r>
        <w:rPr>
          <w:b/>
          <w:bCs/>
        </w:rPr>
        <w:t>2. Objetivo del Rol</w:t>
      </w:r>
    </w:p>
    <w:p w14:paraId="0000000E" w14:textId="77777777" w:rsidR="009C18E9" w:rsidRDefault="00000000">
      <w:pPr>
        <w:spacing w:before="240" w:after="240"/>
      </w:pPr>
      <w:r>
        <w:t xml:space="preserve">Diseñar, implementar y coordinar el espacio </w:t>
      </w:r>
      <w:proofErr w:type="spellStart"/>
      <w:r>
        <w:t>multiactor</w:t>
      </w:r>
      <w:proofErr w:type="spellEnd"/>
      <w:r>
        <w:t xml:space="preserve"> de </w:t>
      </w:r>
      <w:proofErr w:type="spellStart"/>
      <w:r>
        <w:t>idLAC</w:t>
      </w:r>
      <w:proofErr w:type="spellEnd"/>
      <w:r>
        <w:t xml:space="preserve">, promoviendo la participación y articulación de actores del ecosistema regional, gobiernos, academia, sociedad civil, organismos internacionales y sector privado, con el objetivo de incorporar múltiples perspectivas en la evolución de la infraestructura y fortalecer las salvaguardas asociadas a su desarrollo como infraestructura pública digital.  El rol será responsable de asegurar que la evolución de </w:t>
      </w:r>
      <w:proofErr w:type="spellStart"/>
      <w:r>
        <w:t>idLAC</w:t>
      </w:r>
      <w:proofErr w:type="spellEnd"/>
      <w:r>
        <w:t xml:space="preserve"> tenga </w:t>
      </w:r>
      <w:r>
        <w:lastRenderedPageBreak/>
        <w:t xml:space="preserve">en cuenta las propuestas y recomendaciones de todos los actores del </w:t>
      </w:r>
      <w:proofErr w:type="gramStart"/>
      <w:r>
        <w:t>ecosistema,  en</w:t>
      </w:r>
      <w:proofErr w:type="gramEnd"/>
      <w:r>
        <w:t xml:space="preserve"> particular en lo que respecta a dimensiones críticas como privacidad, inclusión, accesibilidad, ética, seguridad, confianza y protección de derechos, para </w:t>
      </w:r>
      <w:proofErr w:type="gramStart"/>
      <w:r>
        <w:t>garantizar  un</w:t>
      </w:r>
      <w:proofErr w:type="gramEnd"/>
      <w:r>
        <w:t xml:space="preserve"> esquema de gobernanza n sostenible y responsable para la infraestructura.</w:t>
      </w:r>
    </w:p>
    <w:p w14:paraId="0000000F" w14:textId="77777777" w:rsidR="009C18E9" w:rsidRDefault="00000000">
      <w:pPr>
        <w:rPr>
          <w:b/>
          <w:bCs/>
        </w:rPr>
      </w:pPr>
      <w:r>
        <w:rPr>
          <w:b/>
          <w:bCs/>
        </w:rPr>
        <w:t>3. Alcance de los Servicios</w:t>
      </w:r>
    </w:p>
    <w:p w14:paraId="00000010" w14:textId="77777777" w:rsidR="009C18E9" w:rsidRDefault="00000000">
      <w:pPr>
        <w:spacing w:before="240" w:after="240"/>
      </w:pPr>
      <w:r>
        <w:t xml:space="preserve">El/la especialista será responsable de diseñar y coordinar un mecanismo permanente de gobernanza y participación </w:t>
      </w:r>
      <w:proofErr w:type="spellStart"/>
      <w:r>
        <w:t>multiactor</w:t>
      </w:r>
      <w:proofErr w:type="spellEnd"/>
      <w:r>
        <w:t xml:space="preserve"> para el proyecto, actuando como articulador entre:</w:t>
      </w:r>
    </w:p>
    <w:p w14:paraId="00000011" w14:textId="77777777" w:rsidR="009C18E9" w:rsidRDefault="00000000">
      <w:pPr>
        <w:numPr>
          <w:ilvl w:val="0"/>
          <w:numId w:val="1"/>
        </w:numPr>
        <w:spacing w:before="240" w:after="240"/>
      </w:pPr>
      <w:r>
        <w:t>Países participantes (incluyendo distintos actores institucionales)</w:t>
      </w:r>
    </w:p>
    <w:p w14:paraId="00000012" w14:textId="77777777" w:rsidR="009C18E9" w:rsidRDefault="00000000">
      <w:pPr>
        <w:numPr>
          <w:ilvl w:val="0"/>
          <w:numId w:val="1"/>
        </w:numPr>
        <w:spacing w:before="240" w:after="240"/>
      </w:pPr>
      <w:r>
        <w:t>Equipo técnico y de producto</w:t>
      </w:r>
    </w:p>
    <w:p w14:paraId="00000013" w14:textId="77777777" w:rsidR="009C18E9" w:rsidRDefault="00000000">
      <w:pPr>
        <w:numPr>
          <w:ilvl w:val="0"/>
          <w:numId w:val="1"/>
        </w:numPr>
        <w:spacing w:before="240" w:after="240"/>
      </w:pPr>
      <w:r>
        <w:t>Organismos multilaterales y socios del ecosistema</w:t>
      </w:r>
    </w:p>
    <w:p w14:paraId="00000014" w14:textId="77777777" w:rsidR="009C18E9" w:rsidRDefault="00000000">
      <w:pPr>
        <w:numPr>
          <w:ilvl w:val="0"/>
          <w:numId w:val="1"/>
        </w:numPr>
        <w:spacing w:before="240" w:after="240"/>
      </w:pPr>
      <w:r>
        <w:t>Academia y centros de investigación</w:t>
      </w:r>
    </w:p>
    <w:p w14:paraId="00000015" w14:textId="77777777" w:rsidR="009C18E9" w:rsidRDefault="00000000">
      <w:pPr>
        <w:numPr>
          <w:ilvl w:val="0"/>
          <w:numId w:val="1"/>
        </w:numPr>
        <w:spacing w:before="240" w:after="240"/>
      </w:pPr>
      <w:r>
        <w:t>Organizaciones de sociedad civil</w:t>
      </w:r>
    </w:p>
    <w:p w14:paraId="00000016" w14:textId="77777777" w:rsidR="009C18E9" w:rsidRDefault="00000000">
      <w:pPr>
        <w:numPr>
          <w:ilvl w:val="0"/>
          <w:numId w:val="1"/>
        </w:numPr>
        <w:spacing w:before="240" w:after="240"/>
      </w:pPr>
      <w:r>
        <w:t>Sector privado y comunidades especializadas</w:t>
      </w:r>
    </w:p>
    <w:p w14:paraId="00000017" w14:textId="77777777" w:rsidR="009C18E9" w:rsidRDefault="00000000">
      <w:pPr>
        <w:spacing w:before="240" w:after="240"/>
      </w:pPr>
      <w:r>
        <w:t>Su trabajo buscará asegurar que las decisiones estratégicas y la evolución del producto incorporen visiones complementarias y permitan anticipar oportunidades y mitigar riesgos y potenciales impactos.</w:t>
      </w:r>
    </w:p>
    <w:p w14:paraId="00000018" w14:textId="77777777" w:rsidR="009C18E9" w:rsidRDefault="00000000">
      <w:pPr>
        <w:rPr>
          <w:b/>
          <w:bCs/>
        </w:rPr>
      </w:pPr>
      <w:r>
        <w:rPr>
          <w:b/>
          <w:bCs/>
        </w:rPr>
        <w:t>4. Principales Responsabilidades</w:t>
      </w:r>
    </w:p>
    <w:p w14:paraId="00000019" w14:textId="77777777" w:rsidR="009C18E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b/>
          <w:bCs/>
        </w:rPr>
        <w:t xml:space="preserve">Diseño y operación del espacio </w:t>
      </w:r>
      <w:proofErr w:type="spellStart"/>
      <w:r>
        <w:rPr>
          <w:b/>
          <w:bCs/>
        </w:rPr>
        <w:t>multiactor</w:t>
      </w:r>
      <w:proofErr w:type="spellEnd"/>
    </w:p>
    <w:p w14:paraId="0000001A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Liderar el proceso de Co-Diseño del modelo operativo y de funcionamiento del espacio </w:t>
      </w:r>
      <w:proofErr w:type="spellStart"/>
      <w:r>
        <w:t>multiactor</w:t>
      </w:r>
      <w:proofErr w:type="spellEnd"/>
      <w:r>
        <w:t xml:space="preserve"> del proyecto con el resto del equipo</w:t>
      </w:r>
    </w:p>
    <w:p w14:paraId="0000001B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Definir objetivos, estructura, mecanismos de participación y dinámicas de trabajo.</w:t>
      </w:r>
    </w:p>
    <w:p w14:paraId="0000001C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Establecer, de manera concertada, criterios para la incorporación y participación de actores relevantes.</w:t>
      </w:r>
    </w:p>
    <w:p w14:paraId="0000001D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Coordinar y gestionar las actividades periódicas del espacio (reuniones, talleres, consultas, mesas temáticas).</w:t>
      </w:r>
    </w:p>
    <w:p w14:paraId="0000001E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Garantizar la sistematización y trazabilidad de las actividades y las decisiones del espacio.</w:t>
      </w:r>
    </w:p>
    <w:p w14:paraId="0000001F" w14:textId="77777777" w:rsidR="009C18E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b/>
          <w:bCs/>
        </w:rPr>
        <w:t>Articulación y gestión del ecosistema</w:t>
      </w:r>
    </w:p>
    <w:p w14:paraId="00000020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Identificar y convocar actores estratégicos del ecosistema regional.</w:t>
      </w:r>
    </w:p>
    <w:p w14:paraId="00000021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Construir relaciones sostenibles con organizaciones clave.</w:t>
      </w:r>
    </w:p>
    <w:p w14:paraId="00000022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lastRenderedPageBreak/>
        <w:t>Facilitar el diálogo, promover la colaboración y mediar entre actores con distintos intereses y perspectivas.</w:t>
      </w:r>
    </w:p>
    <w:p w14:paraId="00000023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Gestionar mecanismos de coordinación y comunicación entre participantes.</w:t>
      </w:r>
    </w:p>
    <w:p w14:paraId="00000024" w14:textId="77777777" w:rsidR="009C18E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b/>
          <w:bCs/>
        </w:rPr>
        <w:t>Salvaguardas y principios DPI</w:t>
      </w:r>
    </w:p>
    <w:p w14:paraId="00000025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Liderar la identificación y análisis de dimensiones críticas vinculadas a la Infraestructura Pública Digital.</w:t>
      </w:r>
    </w:p>
    <w:p w14:paraId="00000026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Promover la incorporación de principios y salvaguardas relacionados con privacidad, inclusión, accesibilidad, seguridad, transparencia y protección de derechos.</w:t>
      </w:r>
    </w:p>
    <w:p w14:paraId="00000027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Identificar riesgos potenciales asociados a la evolución de la infraestructura.</w:t>
      </w:r>
    </w:p>
    <w:p w14:paraId="00000028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Generar recomendaciones para fortalecer mecanismos de confianza y adopción.</w:t>
      </w:r>
    </w:p>
    <w:p w14:paraId="00000029" w14:textId="77777777" w:rsidR="009C18E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b/>
          <w:bCs/>
        </w:rPr>
        <w:t>Apoyo a la evolución del producto</w:t>
      </w:r>
    </w:p>
    <w:p w14:paraId="0000002A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Traducir insumos provenientes del ecosistema en recomendaciones accionables para el equipo del proyecto.</w:t>
      </w:r>
    </w:p>
    <w:p w14:paraId="0000002B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Apoyar la identificación de requerimientos no funcionales y aspectos de política pública relevantes para la evolución de </w:t>
      </w:r>
      <w:proofErr w:type="spellStart"/>
      <w:r>
        <w:t>idLAC</w:t>
      </w:r>
      <w:proofErr w:type="spellEnd"/>
      <w:r>
        <w:t>.</w:t>
      </w:r>
    </w:p>
    <w:p w14:paraId="0000002C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Coordinar con líderes técnicos y funcionales la incorporación de recomendaciones derivadas de los espacios de consulta.</w:t>
      </w:r>
    </w:p>
    <w:p w14:paraId="0000002D" w14:textId="77777777" w:rsidR="009C18E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b/>
          <w:bCs/>
        </w:rPr>
        <w:t>Documentación y comunicación</w:t>
      </w:r>
    </w:p>
    <w:p w14:paraId="0000002E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Sistematizar resultados, recomendaciones y aprendizajes generados por el espacio </w:t>
      </w:r>
      <w:proofErr w:type="spellStart"/>
      <w:r>
        <w:t>multiactor</w:t>
      </w:r>
      <w:proofErr w:type="spellEnd"/>
      <w:r>
        <w:t>.</w:t>
      </w:r>
    </w:p>
    <w:p w14:paraId="0000002F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Elaborar reportes periódicos y documentos de posicionamiento.</w:t>
      </w:r>
    </w:p>
    <w:p w14:paraId="00000030" w14:textId="77777777" w:rsidR="009C18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Generar insumos para apoyar la toma de decisiones y fortalecer la comunicación del proyecto.</w:t>
      </w:r>
    </w:p>
    <w:p w14:paraId="00000031" w14:textId="77777777" w:rsidR="009C18E9" w:rsidRDefault="00000000">
      <w:pPr>
        <w:rPr>
          <w:b/>
          <w:bCs/>
        </w:rPr>
      </w:pPr>
      <w:r>
        <w:rPr>
          <w:b/>
          <w:bCs/>
        </w:rPr>
        <w:t>5. Perfil Requerido</w:t>
      </w:r>
    </w:p>
    <w:p w14:paraId="00000032" w14:textId="77777777" w:rsidR="009C18E9" w:rsidRDefault="00000000">
      <w:pPr>
        <w:rPr>
          <w:b/>
          <w:bCs/>
        </w:rPr>
      </w:pPr>
      <w:r>
        <w:rPr>
          <w:b/>
          <w:bCs/>
        </w:rPr>
        <w:t>Experiencia</w:t>
      </w:r>
    </w:p>
    <w:p w14:paraId="00000033" w14:textId="77777777" w:rsidR="009C18E9" w:rsidRDefault="00000000">
      <w:pPr>
        <w:numPr>
          <w:ilvl w:val="0"/>
          <w:numId w:val="2"/>
        </w:numPr>
        <w:spacing w:before="180" w:after="180"/>
      </w:pPr>
      <w:r>
        <w:t xml:space="preserve">Al menos 5 años de experiencia en iniciativas vinculadas a gobernanza digital, políticas públicas, transformación digital o ecosistemas </w:t>
      </w:r>
      <w:proofErr w:type="spellStart"/>
      <w:r>
        <w:t>multi-actor</w:t>
      </w:r>
      <w:proofErr w:type="spellEnd"/>
      <w:r>
        <w:t>.</w:t>
      </w:r>
    </w:p>
    <w:p w14:paraId="00000034" w14:textId="77777777" w:rsidR="009C18E9" w:rsidRDefault="00000000">
      <w:pPr>
        <w:numPr>
          <w:ilvl w:val="0"/>
          <w:numId w:val="2"/>
        </w:numPr>
        <w:spacing w:before="180" w:after="180"/>
      </w:pPr>
      <w:r>
        <w:t>Experiencia trabajando con sector público, organismos multilaterales o redes regionales.</w:t>
      </w:r>
    </w:p>
    <w:p w14:paraId="00000035" w14:textId="77777777" w:rsidR="009C18E9" w:rsidRDefault="00000000">
      <w:pPr>
        <w:numPr>
          <w:ilvl w:val="0"/>
          <w:numId w:val="2"/>
        </w:numPr>
        <w:spacing w:before="180" w:after="180"/>
      </w:pPr>
      <w:r>
        <w:t>Experiencia facilitando espacios de diálogo y articulación entre múltiples actores.</w:t>
      </w:r>
    </w:p>
    <w:p w14:paraId="00000036" w14:textId="77777777" w:rsidR="009C18E9" w:rsidRDefault="00000000">
      <w:pPr>
        <w:numPr>
          <w:ilvl w:val="0"/>
          <w:numId w:val="2"/>
        </w:numPr>
        <w:spacing w:before="180" w:after="180"/>
      </w:pPr>
      <w:r>
        <w:lastRenderedPageBreak/>
        <w:t>Deseable experiencia en temas relacionados con identidad digital, infraestructura pública digital, protección de derechos digitales o gobernanza tecnológica.</w:t>
      </w:r>
    </w:p>
    <w:p w14:paraId="00000037" w14:textId="77777777" w:rsidR="009C18E9" w:rsidRDefault="00000000">
      <w:pPr>
        <w:rPr>
          <w:b/>
          <w:bCs/>
        </w:rPr>
      </w:pPr>
      <w:r>
        <w:rPr>
          <w:b/>
          <w:bCs/>
        </w:rPr>
        <w:t>Competencias</w:t>
      </w:r>
    </w:p>
    <w:p w14:paraId="00000038" w14:textId="77777777" w:rsidR="009C18E9" w:rsidRDefault="00000000">
      <w:pPr>
        <w:numPr>
          <w:ilvl w:val="0"/>
          <w:numId w:val="3"/>
        </w:numPr>
      </w:pPr>
      <w:r>
        <w:rPr>
          <w:rFonts w:ascii="Arial" w:eastAsia="Arial" w:hAnsi="Arial" w:cs="Arial"/>
          <w:sz w:val="24"/>
          <w:szCs w:val="24"/>
        </w:rPr>
        <w:t>Alta capacidad de articulación institucional y construcción de consensos.</w:t>
      </w:r>
    </w:p>
    <w:p w14:paraId="00000039" w14:textId="77777777" w:rsidR="009C18E9" w:rsidRDefault="00000000">
      <w:pPr>
        <w:numPr>
          <w:ilvl w:val="0"/>
          <w:numId w:val="3"/>
        </w:numPr>
      </w:pPr>
      <w:r>
        <w:rPr>
          <w:rFonts w:ascii="Arial" w:eastAsia="Arial" w:hAnsi="Arial" w:cs="Arial"/>
          <w:sz w:val="24"/>
          <w:szCs w:val="24"/>
        </w:rPr>
        <w:t>Capacidad para gestionar actores diversos y facilitar procesos colaborativos.</w:t>
      </w:r>
    </w:p>
    <w:p w14:paraId="0000003A" w14:textId="77777777" w:rsidR="009C18E9" w:rsidRDefault="00000000">
      <w:pPr>
        <w:numPr>
          <w:ilvl w:val="0"/>
          <w:numId w:val="3"/>
        </w:numPr>
      </w:pPr>
      <w:r>
        <w:rPr>
          <w:rFonts w:ascii="Arial" w:eastAsia="Arial" w:hAnsi="Arial" w:cs="Arial"/>
          <w:sz w:val="24"/>
          <w:szCs w:val="24"/>
        </w:rPr>
        <w:t>Habilidades de comunicación y facilitación.</w:t>
      </w:r>
    </w:p>
    <w:p w14:paraId="0000003B" w14:textId="77777777" w:rsidR="009C18E9" w:rsidRDefault="00000000">
      <w:pPr>
        <w:numPr>
          <w:ilvl w:val="0"/>
          <w:numId w:val="3"/>
        </w:numPr>
      </w:pPr>
      <w:r>
        <w:rPr>
          <w:rFonts w:ascii="Arial" w:eastAsia="Arial" w:hAnsi="Arial" w:cs="Arial"/>
          <w:sz w:val="24"/>
          <w:szCs w:val="24"/>
        </w:rPr>
        <w:t>Pensamiento sistémico y visión estratégica.</w:t>
      </w:r>
    </w:p>
    <w:p w14:paraId="0000003C" w14:textId="77777777" w:rsidR="009C18E9" w:rsidRDefault="00000000">
      <w:pPr>
        <w:numPr>
          <w:ilvl w:val="0"/>
          <w:numId w:val="3"/>
        </w:numPr>
      </w:pPr>
      <w:r>
        <w:rPr>
          <w:rFonts w:ascii="Arial" w:eastAsia="Arial" w:hAnsi="Arial" w:cs="Arial"/>
          <w:sz w:val="24"/>
          <w:szCs w:val="24"/>
        </w:rPr>
        <w:t>Capacidad para traducir discusiones conceptuales en acciones concretas.</w:t>
      </w:r>
    </w:p>
    <w:p w14:paraId="0000003D" w14:textId="77777777" w:rsidR="009C18E9" w:rsidRDefault="00000000">
      <w:pPr>
        <w:numPr>
          <w:ilvl w:val="0"/>
          <w:numId w:val="3"/>
        </w:numPr>
      </w:pPr>
      <w:r>
        <w:rPr>
          <w:rFonts w:ascii="Arial" w:eastAsia="Arial" w:hAnsi="Arial" w:cs="Arial"/>
          <w:sz w:val="24"/>
          <w:szCs w:val="24"/>
        </w:rPr>
        <w:t>Sensibilidad hacia temas de inclusión, derechos digitales y confianza pública.</w:t>
      </w:r>
      <w:r>
        <w:t xml:space="preserve"> </w:t>
      </w:r>
    </w:p>
    <w:p w14:paraId="0000003E" w14:textId="77777777" w:rsidR="009C18E9" w:rsidRDefault="00000000">
      <w:pPr>
        <w:numPr>
          <w:ilvl w:val="0"/>
          <w:numId w:val="3"/>
        </w:numPr>
      </w:pPr>
      <w:r>
        <w:t>Deseable conocimiento técnico básico de sistemas de Infraestructura Pública Digital y/o identidad digital.</w:t>
      </w:r>
    </w:p>
    <w:p w14:paraId="0000003F" w14:textId="77777777" w:rsidR="009C18E9" w:rsidRDefault="00000000">
      <w:pPr>
        <w:rPr>
          <w:b/>
          <w:bCs/>
        </w:rPr>
      </w:pPr>
      <w:r>
        <w:rPr>
          <w:b/>
          <w:bCs/>
        </w:rPr>
        <w:t>Formación</w:t>
      </w:r>
    </w:p>
    <w:p w14:paraId="00000040" w14:textId="77777777" w:rsidR="009C18E9" w:rsidRDefault="00000000">
      <w:pPr>
        <w:numPr>
          <w:ilvl w:val="0"/>
          <w:numId w:val="4"/>
        </w:numPr>
        <w:spacing w:before="180" w:after="180"/>
      </w:pPr>
      <w:r>
        <w:t>Formación universitaria en políticas públicas, relaciones internacionales, derecho, tecnología, ciencias sociales o áreas afines.</w:t>
      </w:r>
    </w:p>
    <w:p w14:paraId="00000041" w14:textId="77777777" w:rsidR="009C18E9" w:rsidRDefault="00000000">
      <w:pPr>
        <w:numPr>
          <w:ilvl w:val="0"/>
          <w:numId w:val="4"/>
        </w:numPr>
        <w:spacing w:before="180" w:after="180"/>
      </w:pPr>
      <w:r>
        <w:t>Estudios de posgrado en gobernanza digital, transformación digital o áreas relacionadas serán valorados.</w:t>
      </w:r>
    </w:p>
    <w:p w14:paraId="00000042" w14:textId="77777777" w:rsidR="009C18E9" w:rsidRDefault="00000000">
      <w:pPr>
        <w:rPr>
          <w:b/>
          <w:bCs/>
        </w:rPr>
      </w:pPr>
      <w:r>
        <w:rPr>
          <w:b/>
          <w:bCs/>
        </w:rPr>
        <w:t>Idiomas</w:t>
      </w:r>
    </w:p>
    <w:p w14:paraId="00000043" w14:textId="77777777" w:rsidR="009C18E9" w:rsidRDefault="00000000">
      <w:pPr>
        <w:numPr>
          <w:ilvl w:val="0"/>
          <w:numId w:val="5"/>
        </w:numPr>
      </w:pPr>
      <w:r>
        <w:t xml:space="preserve">Español fluido (excluyente). </w:t>
      </w:r>
    </w:p>
    <w:p w14:paraId="00000044" w14:textId="77777777" w:rsidR="009C18E9" w:rsidRDefault="00000000">
      <w:pPr>
        <w:numPr>
          <w:ilvl w:val="0"/>
          <w:numId w:val="5"/>
        </w:numPr>
      </w:pPr>
      <w:r>
        <w:t xml:space="preserve">Inglés avanzado (competencia profesional). </w:t>
      </w:r>
    </w:p>
    <w:p w14:paraId="00000045" w14:textId="77777777" w:rsidR="009C18E9" w:rsidRDefault="00000000">
      <w:pPr>
        <w:rPr>
          <w:b/>
          <w:bCs/>
        </w:rPr>
      </w:pPr>
      <w:r>
        <w:rPr>
          <w:b/>
          <w:bCs/>
        </w:rPr>
        <w:t>6. Condiciones de Contratación</w:t>
      </w:r>
    </w:p>
    <w:p w14:paraId="00000046" w14:textId="77777777" w:rsidR="009C18E9" w:rsidRDefault="00000000">
      <w:pPr>
        <w:numPr>
          <w:ilvl w:val="0"/>
          <w:numId w:val="6"/>
        </w:numPr>
      </w:pPr>
      <w:r>
        <w:t xml:space="preserve">Modalidad: Part-time (10-15 horas semanales </w:t>
      </w:r>
      <w:proofErr w:type="spellStart"/>
      <w:r>
        <w:t>aprox</w:t>
      </w:r>
      <w:proofErr w:type="spellEnd"/>
      <w:r>
        <w:t xml:space="preserve">). </w:t>
      </w:r>
    </w:p>
    <w:p w14:paraId="00000047" w14:textId="77777777" w:rsidR="009C18E9" w:rsidRDefault="00000000">
      <w:pPr>
        <w:numPr>
          <w:ilvl w:val="0"/>
          <w:numId w:val="6"/>
        </w:numPr>
      </w:pPr>
      <w:r>
        <w:t xml:space="preserve">Tipo de contratación: A definir según proyecto. </w:t>
      </w:r>
    </w:p>
    <w:p w14:paraId="00000048" w14:textId="77777777" w:rsidR="009C18E9" w:rsidRDefault="00000000">
      <w:pPr>
        <w:numPr>
          <w:ilvl w:val="0"/>
          <w:numId w:val="6"/>
        </w:numPr>
      </w:pPr>
      <w:r>
        <w:t xml:space="preserve">Duración: Según planificación del proyecto. </w:t>
      </w:r>
    </w:p>
    <w:p w14:paraId="00000049" w14:textId="77777777" w:rsidR="009C18E9" w:rsidRDefault="00000000">
      <w:pPr>
        <w:numPr>
          <w:ilvl w:val="0"/>
          <w:numId w:val="6"/>
        </w:numPr>
      </w:pPr>
      <w:r>
        <w:t xml:space="preserve">Modalidad de trabajo: Remoto, con disponibilidad para viajes internacionales según necesidades del proyecto. </w:t>
      </w:r>
    </w:p>
    <w:p w14:paraId="0000004A" w14:textId="77777777" w:rsidR="009C18E9" w:rsidRDefault="00000000">
      <w:pPr>
        <w:numPr>
          <w:ilvl w:val="0"/>
          <w:numId w:val="6"/>
        </w:numPr>
      </w:pPr>
      <w:r>
        <w:t xml:space="preserve">Reporta a: Director del Proyecto </w:t>
      </w:r>
      <w:proofErr w:type="spellStart"/>
      <w:r>
        <w:t>idLAC</w:t>
      </w:r>
      <w:proofErr w:type="spellEnd"/>
      <w:r>
        <w:t xml:space="preserve">. </w:t>
      </w:r>
    </w:p>
    <w:p w14:paraId="0000004B" w14:textId="77777777" w:rsidR="009C18E9" w:rsidRDefault="00000000">
      <w:pPr>
        <w:rPr>
          <w:b/>
          <w:bCs/>
        </w:rPr>
      </w:pPr>
      <w:r>
        <w:rPr>
          <w:b/>
          <w:bCs/>
        </w:rPr>
        <w:t>7. Compensación</w:t>
      </w:r>
    </w:p>
    <w:p w14:paraId="0000004C" w14:textId="77777777" w:rsidR="009C18E9" w:rsidRDefault="00000000">
      <w:pPr>
        <w:numPr>
          <w:ilvl w:val="0"/>
          <w:numId w:val="7"/>
        </w:numPr>
      </w:pPr>
      <w:r>
        <w:t xml:space="preserve">A definir según experiencia y perfil del candidato. </w:t>
      </w:r>
    </w:p>
    <w:p w14:paraId="0000004D" w14:textId="77777777" w:rsidR="009C18E9" w:rsidRDefault="00000000">
      <w:pPr>
        <w:numPr>
          <w:ilvl w:val="0"/>
          <w:numId w:val="7"/>
        </w:numPr>
      </w:pPr>
      <w:r>
        <w:t xml:space="preserve">Los postulantes deberán indicar aspiraciones salariales en su postulación. </w:t>
      </w:r>
    </w:p>
    <w:p w14:paraId="0000004E" w14:textId="77777777" w:rsidR="009C18E9" w:rsidRDefault="00000000">
      <w:pPr>
        <w:rPr>
          <w:b/>
          <w:bCs/>
        </w:rPr>
      </w:pPr>
      <w:r>
        <w:rPr>
          <w:b/>
          <w:bCs/>
        </w:rPr>
        <w:t>8. Postulación</w:t>
      </w:r>
    </w:p>
    <w:p w14:paraId="0000004F" w14:textId="77777777" w:rsidR="009C18E9" w:rsidRDefault="00000000">
      <w:r>
        <w:lastRenderedPageBreak/>
        <w:t>Los interesados deberán enviar:</w:t>
      </w:r>
    </w:p>
    <w:p w14:paraId="00000050" w14:textId="77777777" w:rsidR="009C18E9" w:rsidRDefault="00000000">
      <w:pPr>
        <w:numPr>
          <w:ilvl w:val="0"/>
          <w:numId w:val="8"/>
        </w:numPr>
      </w:pPr>
      <w:r>
        <w:t xml:space="preserve">CV actualizado </w:t>
      </w:r>
    </w:p>
    <w:p w14:paraId="00000051" w14:textId="77777777" w:rsidR="009C18E9" w:rsidRDefault="00000000">
      <w:pPr>
        <w:numPr>
          <w:ilvl w:val="0"/>
          <w:numId w:val="8"/>
        </w:numPr>
      </w:pPr>
      <w:r>
        <w:t xml:space="preserve">Carta de motivación (opcional) </w:t>
      </w:r>
    </w:p>
    <w:p w14:paraId="00000052" w14:textId="77777777" w:rsidR="009C18E9" w:rsidRDefault="00000000">
      <w:pPr>
        <w:numPr>
          <w:ilvl w:val="0"/>
          <w:numId w:val="8"/>
        </w:numPr>
      </w:pPr>
      <w:r>
        <w:t xml:space="preserve">Aspiración salarial </w:t>
      </w:r>
    </w:p>
    <w:p w14:paraId="00000053" w14:textId="77777777" w:rsidR="009C18E9" w:rsidRDefault="00000000">
      <w:pPr>
        <w:rPr>
          <w:b/>
          <w:bCs/>
        </w:rPr>
      </w:pPr>
      <w:r>
        <w:rPr>
          <w:b/>
          <w:bCs/>
        </w:rPr>
        <w:t>9. Consideraciones Finales</w:t>
      </w:r>
    </w:p>
    <w:p w14:paraId="00000054" w14:textId="77777777" w:rsidR="009C18E9" w:rsidRDefault="00000000">
      <w:pPr>
        <w:spacing w:before="180" w:after="180"/>
      </w:pPr>
      <w:r>
        <w:t>La sostenibilidad de una infraestructura pública digital no depende únicamente de sus capacidades tecnológicas, sino también de la confianza y legitimidad que logre construir entre sus distintos actores.</w:t>
      </w:r>
    </w:p>
    <w:p w14:paraId="00000055" w14:textId="77777777" w:rsidR="009C18E9" w:rsidRDefault="00000000">
      <w:pPr>
        <w:spacing w:before="180" w:after="180"/>
      </w:pPr>
      <w:r>
        <w:t xml:space="preserve">Este rol será clave para asegurar que </w:t>
      </w:r>
      <w:proofErr w:type="spellStart"/>
      <w:r>
        <w:t>idLAC</w:t>
      </w:r>
      <w:proofErr w:type="spellEnd"/>
      <w:r>
        <w:t xml:space="preserve"> evolucione considerando perspectivas diversas, promoviendo salvaguardas adecuadas y fortaleciendo mecanismos que permitan generar confianza, anticipar riesgos y asegurar que la infraestructura responda a principios de interés público.</w:t>
      </w:r>
    </w:p>
    <w:p w14:paraId="00000056" w14:textId="77777777" w:rsidR="009C18E9" w:rsidRDefault="00000000">
      <w:pPr>
        <w:spacing w:before="180" w:after="180"/>
      </w:pPr>
      <w:r>
        <w:t xml:space="preserve">El éxito del rol dependerá de la capacidad de construir puentes entre dimensiones técnicas, institucionales y sociales, transformando diversidad de perspectivas en mejoras concretas para la evolución y adopción de </w:t>
      </w:r>
      <w:proofErr w:type="spellStart"/>
      <w:r>
        <w:t>idLAC</w:t>
      </w:r>
      <w:proofErr w:type="spellEnd"/>
      <w:r>
        <w:t>.</w:t>
      </w:r>
    </w:p>
    <w:sectPr w:rsidR="009C18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30C86B-6610-4C09-805D-53D890E35B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218F4B-9B61-430E-BC21-9165DF5F218F}"/>
    <w:embedBold r:id="rId3" w:fontKey="{F35B1FF6-F6C9-4D12-863B-7921BA1BC95A}"/>
    <w:embedItalic r:id="rId4" w:fontKey="{B53F14C8-27D7-4663-94A7-133BF917217B}"/>
  </w:font>
  <w:font w:name="Play">
    <w:charset w:val="00"/>
    <w:family w:val="auto"/>
    <w:pitch w:val="default"/>
    <w:embedRegular r:id="rId5" w:fontKey="{EB69B0A8-A32D-42FF-8F86-EBFDDA0B8F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2D9BA3-754A-4C8B-B3C0-323941491B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9ADA7C-C26A-4CBC-BEDC-F40CD9E09C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63A9F"/>
    <w:multiLevelType w:val="multilevel"/>
    <w:tmpl w:val="617EB3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01E748D"/>
    <w:multiLevelType w:val="multilevel"/>
    <w:tmpl w:val="12E09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48068D3"/>
    <w:multiLevelType w:val="multilevel"/>
    <w:tmpl w:val="5F281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94B559F"/>
    <w:multiLevelType w:val="multilevel"/>
    <w:tmpl w:val="EC727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0904A2E"/>
    <w:multiLevelType w:val="multilevel"/>
    <w:tmpl w:val="F9B43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97070F5"/>
    <w:multiLevelType w:val="multilevel"/>
    <w:tmpl w:val="915286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ABD5C3B"/>
    <w:multiLevelType w:val="multilevel"/>
    <w:tmpl w:val="06E25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F224561"/>
    <w:multiLevelType w:val="multilevel"/>
    <w:tmpl w:val="D138C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F257575"/>
    <w:multiLevelType w:val="multilevel"/>
    <w:tmpl w:val="D48EC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40691824">
    <w:abstractNumId w:val="5"/>
  </w:num>
  <w:num w:numId="2" w16cid:durableId="1185561989">
    <w:abstractNumId w:val="0"/>
  </w:num>
  <w:num w:numId="3" w16cid:durableId="92676395">
    <w:abstractNumId w:val="7"/>
  </w:num>
  <w:num w:numId="4" w16cid:durableId="1731027813">
    <w:abstractNumId w:val="4"/>
  </w:num>
  <w:num w:numId="5" w16cid:durableId="734547882">
    <w:abstractNumId w:val="3"/>
  </w:num>
  <w:num w:numId="6" w16cid:durableId="136380828">
    <w:abstractNumId w:val="1"/>
  </w:num>
  <w:num w:numId="7" w16cid:durableId="804738304">
    <w:abstractNumId w:val="8"/>
  </w:num>
  <w:num w:numId="8" w16cid:durableId="1599291704">
    <w:abstractNumId w:val="2"/>
  </w:num>
  <w:num w:numId="9" w16cid:durableId="2102678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8E9"/>
    <w:rsid w:val="007C228C"/>
    <w:rsid w:val="00847E7A"/>
    <w:rsid w:val="009C18E9"/>
    <w:rsid w:val="00CA4870"/>
    <w:rsid w:val="00EB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6391"/>
  <w15:docId w15:val="{FB044E2C-D8BD-4FBD-A801-A1627D88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jNX9jiRGi8Q5Xo6RQDBGZSn4w==">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1380</Words>
  <Characters>6531</Characters>
  <Application>Microsoft Office Word</Application>
  <DocSecurity>0</DocSecurity>
  <Lines>128</Lines>
  <Paragraphs>27</Paragraphs>
  <ScaleCrop>false</ScaleCrop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Lopez Belloso</cp:lastModifiedBy>
  <cp:revision>4</cp:revision>
  <dcterms:created xsi:type="dcterms:W3CDTF">2026-06-16T18:19:00Z</dcterms:created>
  <dcterms:modified xsi:type="dcterms:W3CDTF">2026-06-16T18:23:00Z</dcterms:modified>
</cp:coreProperties>
</file>